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681364" w14:textId="2A171576" w:rsidR="00CD7023" w:rsidRPr="00CD7023" w:rsidRDefault="00CD7023" w:rsidP="00CD7023">
      <w:pPr>
        <w:pStyle w:val="CRCoverPage"/>
        <w:tabs>
          <w:tab w:val="right" w:pos="9639"/>
        </w:tabs>
        <w:spacing w:before="120" w:after="0"/>
        <w:rPr>
          <w:rFonts w:eastAsia="等线" w:cs="Arial"/>
          <w:b/>
          <w:noProof/>
          <w:sz w:val="24"/>
          <w:lang w:eastAsia="zh-CN"/>
        </w:rPr>
      </w:pPr>
      <w:bookmarkStart w:id="0" w:name="_Ref399006623"/>
      <w:bookmarkStart w:id="1" w:name="_Toc92513360"/>
      <w:r w:rsidRPr="007E30E2">
        <w:rPr>
          <w:rFonts w:cs="Arial"/>
          <w:b/>
          <w:bCs/>
          <w:noProof/>
          <w:sz w:val="24"/>
          <w:lang w:eastAsia="zh-CN"/>
        </w:rPr>
        <w:t>3GPP</w:t>
      </w:r>
      <w:r w:rsidRPr="007E30E2">
        <w:rPr>
          <w:rFonts w:cs="Arial"/>
          <w:b/>
          <w:sz w:val="24"/>
          <w:szCs w:val="24"/>
        </w:rPr>
        <w:t xml:space="preserve"> TSG-</w:t>
      </w:r>
      <w:bookmarkStart w:id="2" w:name="OLE_LINK198"/>
      <w:bookmarkStart w:id="3" w:name="OLE_LINK199"/>
      <w:r w:rsidRPr="007E30E2">
        <w:rPr>
          <w:rFonts w:cs="Arial"/>
          <w:b/>
          <w:sz w:val="24"/>
          <w:szCs w:val="24"/>
        </w:rPr>
        <w:t>RAN WG2 Meeting</w:t>
      </w:r>
      <w:bookmarkEnd w:id="2"/>
      <w:bookmarkEnd w:id="3"/>
      <w:r w:rsidRPr="007E30E2">
        <w:rPr>
          <w:rFonts w:cs="Arial"/>
          <w:b/>
          <w:sz w:val="24"/>
          <w:szCs w:val="24"/>
        </w:rPr>
        <w:t xml:space="preserve"> #1</w:t>
      </w:r>
      <w:r w:rsidRPr="007E30E2">
        <w:rPr>
          <w:rFonts w:cs="Arial"/>
          <w:b/>
          <w:sz w:val="24"/>
          <w:szCs w:val="24"/>
          <w:lang w:eastAsia="zh-CN"/>
        </w:rPr>
        <w:t>2</w:t>
      </w:r>
      <w:r w:rsidR="009F35A2">
        <w:rPr>
          <w:rFonts w:cs="Arial" w:hint="eastAsia"/>
          <w:b/>
          <w:sz w:val="24"/>
          <w:szCs w:val="24"/>
          <w:lang w:eastAsia="zh-CN"/>
        </w:rPr>
        <w:t>7</w:t>
      </w:r>
      <w:r w:rsidRPr="007E30E2">
        <w:rPr>
          <w:rFonts w:cs="Arial"/>
          <w:b/>
          <w:noProof/>
          <w:sz w:val="24"/>
        </w:rPr>
        <w:t xml:space="preserve">          </w:t>
      </w:r>
      <w:r w:rsidRPr="007E30E2">
        <w:rPr>
          <w:rFonts w:cs="Arial"/>
          <w:b/>
          <w:noProof/>
          <w:sz w:val="24"/>
        </w:rPr>
        <w:tab/>
        <w:t xml:space="preserve">          </w:t>
      </w:r>
      <w:bookmarkStart w:id="4" w:name="OLE_LINK1"/>
      <w:r w:rsidRPr="007E30E2">
        <w:rPr>
          <w:rFonts w:eastAsia="Malgun Gothic" w:cs="Arial"/>
          <w:b/>
          <w:bCs/>
          <w:sz w:val="24"/>
          <w:szCs w:val="24"/>
          <w:lang w:eastAsia="zh-CN"/>
        </w:rPr>
        <w:t>R2-2</w:t>
      </w:r>
      <w:r w:rsidRPr="00CD7023">
        <w:rPr>
          <w:rFonts w:eastAsia="等线" w:cs="Arial"/>
          <w:b/>
          <w:bCs/>
          <w:sz w:val="24"/>
          <w:szCs w:val="24"/>
          <w:lang w:eastAsia="zh-CN"/>
        </w:rPr>
        <w:t>4</w:t>
      </w:r>
      <w:r w:rsidRPr="007E30E2">
        <w:rPr>
          <w:rFonts w:eastAsia="Malgun Gothic" w:cs="Arial"/>
          <w:b/>
          <w:bCs/>
          <w:sz w:val="24"/>
          <w:szCs w:val="24"/>
          <w:lang w:eastAsia="zh-CN"/>
        </w:rPr>
        <w:t>0</w:t>
      </w:r>
      <w:bookmarkEnd w:id="4"/>
      <w:r w:rsidR="00570773">
        <w:rPr>
          <w:rFonts w:eastAsia="等线" w:cs="Arial" w:hint="eastAsia"/>
          <w:b/>
          <w:bCs/>
          <w:sz w:val="24"/>
          <w:szCs w:val="24"/>
          <w:lang w:eastAsia="zh-CN"/>
        </w:rPr>
        <w:t>6538</w:t>
      </w:r>
    </w:p>
    <w:p w14:paraId="7ABCD358" w14:textId="3B8CAEBF" w:rsidR="00CD7023" w:rsidRPr="007E30E2" w:rsidRDefault="009F35A2" w:rsidP="00CD7023">
      <w:pPr>
        <w:pStyle w:val="CRCoverPage"/>
        <w:tabs>
          <w:tab w:val="right" w:pos="9639"/>
        </w:tabs>
        <w:spacing w:before="120" w:after="0"/>
        <w:rPr>
          <w:rFonts w:cs="Arial"/>
          <w:b/>
          <w:noProof/>
          <w:sz w:val="24"/>
        </w:rPr>
      </w:pPr>
      <w:r w:rsidRPr="009F35A2">
        <w:rPr>
          <w:rFonts w:cs="Arial"/>
          <w:b/>
          <w:sz w:val="24"/>
          <w:lang w:val="en-GB" w:eastAsia="zh-CN"/>
        </w:rPr>
        <w:t>Maastricht</w:t>
      </w:r>
      <w:r w:rsidR="00CD7023" w:rsidRPr="00483B1C">
        <w:rPr>
          <w:rFonts w:cs="Arial"/>
          <w:b/>
          <w:sz w:val="24"/>
          <w:lang w:val="de-DE" w:eastAsia="zh-CN"/>
        </w:rPr>
        <w:t xml:space="preserve">, </w:t>
      </w:r>
      <w:r>
        <w:rPr>
          <w:rFonts w:cs="Arial" w:hint="eastAsia"/>
          <w:b/>
          <w:sz w:val="24"/>
          <w:lang w:val="de-DE" w:eastAsia="zh-CN"/>
        </w:rPr>
        <w:t>Netherlands</w:t>
      </w:r>
      <w:r w:rsidR="00CD7023" w:rsidRPr="00483B1C">
        <w:rPr>
          <w:rFonts w:cs="Arial"/>
          <w:b/>
          <w:sz w:val="24"/>
          <w:lang w:val="de-DE" w:eastAsia="zh-CN"/>
        </w:rPr>
        <w:t xml:space="preserve">, </w:t>
      </w:r>
      <w:r>
        <w:rPr>
          <w:rFonts w:cs="Arial" w:hint="eastAsia"/>
          <w:b/>
          <w:sz w:val="24"/>
          <w:lang w:val="de-DE" w:eastAsia="zh-CN"/>
        </w:rPr>
        <w:t>August</w:t>
      </w:r>
      <w:r w:rsidR="00CD7023" w:rsidRPr="00483B1C">
        <w:rPr>
          <w:rFonts w:cs="Arial"/>
          <w:b/>
          <w:sz w:val="24"/>
          <w:lang w:val="de-DE" w:eastAsia="zh-CN"/>
        </w:rPr>
        <w:t xml:space="preserve"> </w:t>
      </w:r>
      <w:r>
        <w:rPr>
          <w:rFonts w:cs="Arial" w:hint="eastAsia"/>
          <w:b/>
          <w:sz w:val="24"/>
          <w:lang w:val="de-DE" w:eastAsia="zh-CN"/>
        </w:rPr>
        <w:t>19th</w:t>
      </w:r>
      <w:r w:rsidR="00CD7023" w:rsidRPr="00483B1C">
        <w:rPr>
          <w:rFonts w:cs="Arial"/>
          <w:b/>
          <w:sz w:val="24"/>
          <w:lang w:val="de-DE" w:eastAsia="zh-CN"/>
        </w:rPr>
        <w:t xml:space="preserve"> –2</w:t>
      </w:r>
      <w:r>
        <w:rPr>
          <w:rFonts w:cs="Arial" w:hint="eastAsia"/>
          <w:b/>
          <w:sz w:val="24"/>
          <w:lang w:val="de-DE" w:eastAsia="zh-CN"/>
        </w:rPr>
        <w:t>3rd</w:t>
      </w:r>
      <w:r w:rsidR="00CD7023" w:rsidRPr="00483B1C">
        <w:rPr>
          <w:rFonts w:cs="Arial"/>
          <w:b/>
          <w:sz w:val="24"/>
          <w:lang w:val="de-DE" w:eastAsia="zh-CN"/>
        </w:rPr>
        <w:t>, 2024</w:t>
      </w:r>
    </w:p>
    <w:p w14:paraId="3904C617" w14:textId="77777777" w:rsidR="00F57744" w:rsidRPr="00D86363"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07302239" w14:textId="77777777"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Agen</w:t>
      </w:r>
      <w:r w:rsidRPr="006A603B">
        <w:rPr>
          <w:rFonts w:ascii="Arial" w:eastAsia="宋体" w:hAnsi="Arial" w:cs="Arial"/>
          <w:b/>
          <w:sz w:val="22"/>
        </w:rPr>
        <w:t>d</w:t>
      </w:r>
      <w:r w:rsidRPr="006A603B">
        <w:rPr>
          <w:rFonts w:ascii="Arial" w:hAnsi="Arial" w:cs="Arial"/>
          <w:b/>
          <w:sz w:val="22"/>
        </w:rPr>
        <w:t>a Item:</w:t>
      </w:r>
      <w:r w:rsidRPr="006A603B">
        <w:rPr>
          <w:rFonts w:ascii="Arial" w:hAnsi="Arial" w:cs="Arial"/>
          <w:sz w:val="22"/>
        </w:rPr>
        <w:tab/>
      </w:r>
      <w:r w:rsidRPr="006A603B">
        <w:rPr>
          <w:rFonts w:ascii="Arial" w:eastAsia="宋体" w:hAnsi="Arial" w:cs="Arial"/>
          <w:sz w:val="22"/>
        </w:rPr>
        <w:t>8.1</w:t>
      </w:r>
      <w:r>
        <w:rPr>
          <w:rFonts w:ascii="Arial" w:eastAsia="宋体" w:hAnsi="Arial" w:cs="Arial" w:hint="eastAsia"/>
          <w:sz w:val="22"/>
        </w:rPr>
        <w:t>.3</w:t>
      </w:r>
    </w:p>
    <w:p w14:paraId="5C9D8B38" w14:textId="77777777"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 xml:space="preserve">Source: </w:t>
      </w:r>
      <w:r w:rsidRPr="006A603B">
        <w:rPr>
          <w:rFonts w:ascii="Arial" w:hAnsi="Arial" w:cs="Arial"/>
          <w:b/>
          <w:sz w:val="22"/>
        </w:rPr>
        <w:tab/>
      </w:r>
      <w:r w:rsidRPr="006A603B">
        <w:rPr>
          <w:rFonts w:ascii="Arial" w:eastAsia="宋体" w:hAnsi="Arial" w:cs="Arial"/>
          <w:sz w:val="22"/>
        </w:rPr>
        <w:t>Fujitsu</w:t>
      </w:r>
    </w:p>
    <w:p w14:paraId="22F2CB1F" w14:textId="3D666991" w:rsidR="006A603B" w:rsidRDefault="006A603B" w:rsidP="009E4E62">
      <w:pPr>
        <w:spacing w:after="180"/>
        <w:ind w:left="1985" w:hanging="1985"/>
        <w:rPr>
          <w:rFonts w:ascii="Arial" w:hAnsi="Arial" w:cs="Arial"/>
          <w:sz w:val="22"/>
        </w:rPr>
      </w:pPr>
      <w:r w:rsidRPr="006A603B">
        <w:rPr>
          <w:rFonts w:ascii="Arial" w:hAnsi="Arial" w:cs="Arial"/>
          <w:b/>
          <w:sz w:val="22"/>
        </w:rPr>
        <w:t>Title:</w:t>
      </w:r>
      <w:r w:rsidRPr="006A603B">
        <w:rPr>
          <w:rFonts w:ascii="Arial" w:hAnsi="Arial" w:cs="Arial"/>
          <w:sz w:val="22"/>
        </w:rPr>
        <w:t xml:space="preserve"> </w:t>
      </w:r>
      <w:r w:rsidRPr="006A603B">
        <w:rPr>
          <w:rFonts w:ascii="Arial" w:hAnsi="Arial" w:cs="Arial"/>
          <w:sz w:val="22"/>
        </w:rPr>
        <w:tab/>
        <w:t>Discussion on NW</w:t>
      </w:r>
      <w:r w:rsidR="00570773">
        <w:rPr>
          <w:rFonts w:ascii="Arial" w:hAnsi="Arial" w:cs="Arial" w:hint="eastAsia"/>
          <w:sz w:val="22"/>
        </w:rPr>
        <w:t xml:space="preserve"> </w:t>
      </w:r>
      <w:r w:rsidRPr="006A603B">
        <w:rPr>
          <w:rFonts w:ascii="Arial" w:hAnsi="Arial" w:cs="Arial"/>
          <w:sz w:val="22"/>
        </w:rPr>
        <w:t xml:space="preserve">side </w:t>
      </w:r>
      <w:r w:rsidR="009E4E62">
        <w:rPr>
          <w:rFonts w:ascii="Arial" w:hAnsi="Arial" w:cs="Arial" w:hint="eastAsia"/>
          <w:sz w:val="22"/>
        </w:rPr>
        <w:t>D</w:t>
      </w:r>
      <w:r w:rsidRPr="006A603B">
        <w:rPr>
          <w:rFonts w:ascii="Arial" w:hAnsi="Arial" w:cs="Arial"/>
          <w:sz w:val="22"/>
        </w:rPr>
        <w:t xml:space="preserve">ata </w:t>
      </w:r>
      <w:r w:rsidR="009E4E62">
        <w:rPr>
          <w:rFonts w:ascii="Arial" w:hAnsi="Arial" w:cs="Arial" w:hint="eastAsia"/>
          <w:sz w:val="22"/>
        </w:rPr>
        <w:t>C</w:t>
      </w:r>
      <w:r w:rsidRPr="006A603B">
        <w:rPr>
          <w:rFonts w:ascii="Arial" w:hAnsi="Arial" w:cs="Arial"/>
          <w:sz w:val="22"/>
        </w:rPr>
        <w:t>ollection</w:t>
      </w:r>
      <w:r w:rsidR="000533D6">
        <w:rPr>
          <w:rFonts w:ascii="Arial" w:hAnsi="Arial" w:cs="Arial" w:hint="eastAsia"/>
          <w:sz w:val="22"/>
        </w:rPr>
        <w:t xml:space="preserve"> for </w:t>
      </w:r>
      <w:r w:rsidR="009E4E62">
        <w:rPr>
          <w:rFonts w:ascii="Arial" w:hAnsi="Arial" w:cs="Arial" w:hint="eastAsia"/>
          <w:sz w:val="22"/>
        </w:rPr>
        <w:t>B</w:t>
      </w:r>
      <w:r w:rsidR="000533D6">
        <w:rPr>
          <w:rFonts w:ascii="Arial" w:hAnsi="Arial" w:cs="Arial" w:hint="eastAsia"/>
          <w:sz w:val="22"/>
        </w:rPr>
        <w:t xml:space="preserve">eam </w:t>
      </w:r>
      <w:r w:rsidR="009E4E62">
        <w:rPr>
          <w:rFonts w:ascii="Arial" w:hAnsi="Arial" w:cs="Arial" w:hint="eastAsia"/>
          <w:sz w:val="22"/>
        </w:rPr>
        <w:t>M</w:t>
      </w:r>
      <w:r w:rsidR="000533D6">
        <w:rPr>
          <w:rFonts w:ascii="Arial" w:hAnsi="Arial" w:cs="Arial" w:hint="eastAsia"/>
          <w:sz w:val="22"/>
        </w:rPr>
        <w:t>anagement</w:t>
      </w:r>
    </w:p>
    <w:p w14:paraId="7ACE8C8F" w14:textId="3E804362" w:rsidR="009E4E62" w:rsidRPr="009E4E62" w:rsidRDefault="009E4E62" w:rsidP="009E4E62">
      <w:pPr>
        <w:spacing w:after="180"/>
        <w:ind w:left="1985" w:hanging="1985"/>
        <w:rPr>
          <w:rFonts w:ascii="Arial" w:eastAsia="等线" w:hAnsi="Arial" w:cs="Arial"/>
          <w:b/>
          <w:bCs/>
          <w:sz w:val="22"/>
          <w:highlight w:val="yellow"/>
        </w:rPr>
      </w:pPr>
      <w:r w:rsidRPr="009E4E62">
        <w:rPr>
          <w:rFonts w:ascii="Arial" w:hAnsi="Arial" w:cs="Arial"/>
          <w:b/>
          <w:bCs/>
          <w:sz w:val="22"/>
        </w:rPr>
        <w:t>WID/SID:</w:t>
      </w:r>
      <w:r w:rsidRPr="009E4E62">
        <w:rPr>
          <w:rFonts w:ascii="Arial" w:hAnsi="Arial" w:cs="Arial"/>
          <w:b/>
          <w:bCs/>
          <w:sz w:val="22"/>
        </w:rPr>
        <w:tab/>
      </w:r>
      <w:r w:rsidRPr="009E4E62">
        <w:rPr>
          <w:rFonts w:ascii="Arial" w:hAnsi="Arial" w:cs="Arial"/>
          <w:sz w:val="22"/>
        </w:rPr>
        <w:t>NR_AIML_air</w:t>
      </w:r>
    </w:p>
    <w:p w14:paraId="57672DB1" w14:textId="5BD45DD6" w:rsidR="006A603B" w:rsidRPr="0091377C" w:rsidRDefault="006A603B" w:rsidP="009E4E62">
      <w:pPr>
        <w:tabs>
          <w:tab w:val="left" w:pos="1985"/>
        </w:tabs>
        <w:spacing w:after="180"/>
        <w:rPr>
          <w:rFonts w:ascii="Arial" w:eastAsia="宋体" w:hAnsi="Arial" w:cs="Arial"/>
          <w:b/>
          <w:sz w:val="24"/>
          <w:szCs w:val="24"/>
        </w:rPr>
      </w:pPr>
      <w:r w:rsidRPr="006A603B">
        <w:rPr>
          <w:rFonts w:ascii="Arial" w:hAnsi="Arial" w:cs="Arial"/>
          <w:b/>
          <w:sz w:val="22"/>
        </w:rPr>
        <w:t>Document for:</w:t>
      </w:r>
      <w:r w:rsidRPr="006A603B">
        <w:rPr>
          <w:rFonts w:ascii="Arial" w:hAnsi="Arial" w:cs="Arial"/>
          <w:sz w:val="22"/>
        </w:rPr>
        <w:tab/>
      </w:r>
      <w:r w:rsidRPr="006A603B">
        <w:rPr>
          <w:rFonts w:ascii="Arial" w:eastAsia="宋体" w:hAnsi="Arial" w:cs="Arial"/>
          <w:sz w:val="22"/>
        </w:rPr>
        <w:t>Discussion</w:t>
      </w:r>
      <w:r w:rsidR="009E4E62">
        <w:rPr>
          <w:rFonts w:ascii="Arial" w:eastAsia="宋体" w:hAnsi="Arial" w:cs="Arial" w:hint="eastAsia"/>
          <w:sz w:val="22"/>
        </w:rPr>
        <w:t xml:space="preserve"> and Decision</w:t>
      </w:r>
    </w:p>
    <w:p w14:paraId="2C50B971"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2FE6EB3C" w14:textId="10121133" w:rsidR="00435F6E" w:rsidRPr="002F58E9" w:rsidRDefault="00435F6E" w:rsidP="00777BBB">
      <w:pPr>
        <w:spacing w:afterLines="50" w:after="120"/>
        <w:rPr>
          <w:rFonts w:ascii="Times New Roman" w:hAnsi="Times New Roman" w:cs="Times New Roman"/>
          <w:noProof/>
          <w:sz w:val="22"/>
        </w:rPr>
      </w:pPr>
      <w:bookmarkStart w:id="5" w:name="OLE_LINK641"/>
      <w:bookmarkStart w:id="6" w:name="OLE_LINK642"/>
      <w:bookmarkStart w:id="7" w:name="OLE_LINK643"/>
      <w:r w:rsidRPr="002F58E9">
        <w:rPr>
          <w:rFonts w:ascii="Times New Roman" w:eastAsia="宋体" w:hAnsi="Times New Roman" w:cs="Times New Roman"/>
          <w:sz w:val="22"/>
        </w:rPr>
        <w:t>In last RAN2#12</w:t>
      </w:r>
      <w:r w:rsidR="000533D6" w:rsidRPr="002F58E9">
        <w:rPr>
          <w:rFonts w:ascii="Times New Roman" w:eastAsia="宋体" w:hAnsi="Times New Roman" w:cs="Times New Roman"/>
          <w:sz w:val="22"/>
        </w:rPr>
        <w:t>6</w:t>
      </w:r>
      <w:r w:rsidRPr="002F58E9">
        <w:rPr>
          <w:rFonts w:ascii="Times New Roman" w:eastAsia="宋体" w:hAnsi="Times New Roman" w:cs="Times New Roman"/>
          <w:sz w:val="22"/>
        </w:rPr>
        <w:t xml:space="preserve"> meeting</w:t>
      </w:r>
      <w:r w:rsidR="003A7FC1" w:rsidRPr="002F58E9">
        <w:rPr>
          <w:rFonts w:ascii="Times New Roman" w:eastAsia="宋体" w:hAnsi="Times New Roman" w:cs="Times New Roman"/>
          <w:sz w:val="22"/>
        </w:rPr>
        <w:t xml:space="preserve"> [1]</w:t>
      </w:r>
      <w:r w:rsidRPr="002F58E9">
        <w:rPr>
          <w:rFonts w:ascii="Times New Roman" w:eastAsia="宋体" w:hAnsi="Times New Roman" w:cs="Times New Roman"/>
          <w:sz w:val="22"/>
        </w:rPr>
        <w:t>, there were discussions on the NW side data collection</w:t>
      </w:r>
      <w:r w:rsidR="000533D6" w:rsidRPr="002F58E9">
        <w:rPr>
          <w:rFonts w:ascii="Times New Roman" w:eastAsia="宋体" w:hAnsi="Times New Roman" w:cs="Times New Roman"/>
          <w:sz w:val="22"/>
        </w:rPr>
        <w:t xml:space="preserve"> of beam management use cases</w:t>
      </w:r>
      <w:r w:rsidRPr="002F58E9">
        <w:rPr>
          <w:rFonts w:ascii="Times New Roman" w:eastAsia="宋体" w:hAnsi="Times New Roman" w:cs="Times New Roman"/>
          <w:sz w:val="22"/>
        </w:rPr>
        <w:t xml:space="preserve"> and some agreements were achieved below:</w:t>
      </w:r>
    </w:p>
    <w:p w14:paraId="48DB25B4" w14:textId="77777777" w:rsidR="00435F6E" w:rsidRPr="00851D82" w:rsidRDefault="00435F6E" w:rsidP="00777BBB">
      <w:pPr>
        <w:pStyle w:val="Doc-text2"/>
        <w:pBdr>
          <w:top w:val="single" w:sz="4" w:space="0" w:color="auto"/>
          <w:left w:val="single" w:sz="4" w:space="4" w:color="auto"/>
          <w:bottom w:val="single" w:sz="4" w:space="1" w:color="auto"/>
          <w:right w:val="single" w:sz="4" w:space="4" w:color="auto"/>
        </w:pBdr>
        <w:rPr>
          <w:b/>
          <w:bCs/>
          <w:noProof/>
        </w:rPr>
      </w:pPr>
      <w:r w:rsidRPr="00851D82">
        <w:rPr>
          <w:b/>
          <w:bCs/>
          <w:noProof/>
        </w:rPr>
        <w:t>Agreements</w:t>
      </w:r>
    </w:p>
    <w:p w14:paraId="6FA05192" w14:textId="7D7ABAA3" w:rsidR="000533D6" w:rsidRPr="00F835EC" w:rsidRDefault="000533D6" w:rsidP="00777BBB">
      <w:pPr>
        <w:pStyle w:val="Doc-text2"/>
        <w:pBdr>
          <w:top w:val="single" w:sz="4" w:space="0" w:color="auto"/>
          <w:left w:val="single" w:sz="4" w:space="4" w:color="auto"/>
          <w:bottom w:val="single" w:sz="4" w:space="1" w:color="auto"/>
          <w:right w:val="single" w:sz="4" w:space="4" w:color="auto"/>
        </w:pBdr>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 xml:space="preserve">to gNB via a RRC message as configured by gNB is an optional feature.  FFS how to handle case when single RRC message is not sufficient. FFS if there will be any further enhancement needed pending RAN1 agreement.  </w:t>
      </w:r>
    </w:p>
    <w:p w14:paraId="746647DF" w14:textId="77777777" w:rsidR="000533D6" w:rsidRDefault="000533D6" w:rsidP="00777BBB">
      <w:pPr>
        <w:pStyle w:val="Doc-text2"/>
        <w:pBdr>
          <w:top w:val="single" w:sz="4" w:space="0" w:color="auto"/>
          <w:left w:val="single" w:sz="4" w:space="4" w:color="auto"/>
          <w:bottom w:val="single" w:sz="4" w:space="1" w:color="auto"/>
          <w:right w:val="single" w:sz="4" w:space="4" w:color="auto"/>
        </w:pBdr>
        <w:rPr>
          <w:lang w:val="en-US"/>
        </w:rPr>
      </w:pPr>
      <w:r>
        <w:rPr>
          <w:lang w:val="en-US"/>
        </w:rPr>
        <w:t>2.</w:t>
      </w:r>
      <w:r w:rsidRPr="00F835EC">
        <w:rPr>
          <w:lang w:val="en-US"/>
        </w:rPr>
        <w:tab/>
        <w:t>Immediate MDT is the baseline framework for OAM-centric data collection for the training of a network-sided model</w:t>
      </w:r>
    </w:p>
    <w:p w14:paraId="12E01D57" w14:textId="309A8CFB" w:rsidR="000533D6" w:rsidRPr="003A7FC1" w:rsidRDefault="000533D6" w:rsidP="00777BBB">
      <w:pPr>
        <w:pStyle w:val="Doc-text2"/>
        <w:pBdr>
          <w:top w:val="single" w:sz="4" w:space="0" w:color="auto"/>
          <w:left w:val="single" w:sz="4" w:space="4" w:color="auto"/>
          <w:bottom w:val="single" w:sz="4" w:space="1" w:color="auto"/>
          <w:right w:val="single" w:sz="4" w:space="4" w:color="auto"/>
        </w:pBdr>
        <w:rPr>
          <w:rFonts w:eastAsiaTheme="minorEastAsia"/>
          <w:lang w:val="en-US" w:eastAsia="zh-CN"/>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r w:rsidR="003A7FC1">
        <w:rPr>
          <w:rFonts w:eastAsiaTheme="minorEastAsia" w:hint="eastAsia"/>
          <w:lang w:val="en-US" w:eastAsia="zh-CN"/>
        </w:rPr>
        <w:t>.</w:t>
      </w:r>
    </w:p>
    <w:p w14:paraId="62295D87" w14:textId="1E83FB75" w:rsidR="00660ADB" w:rsidRPr="002F58E9" w:rsidRDefault="002435C3" w:rsidP="00777BBB">
      <w:pPr>
        <w:spacing w:beforeLines="50" w:before="120" w:afterLines="100" w:after="240"/>
        <w:rPr>
          <w:rFonts w:ascii="Times New Roman" w:eastAsia="宋体" w:hAnsi="Times New Roman" w:cs="Times New Roman"/>
          <w:sz w:val="22"/>
        </w:rPr>
      </w:pPr>
      <w:r w:rsidRPr="002F58E9">
        <w:rPr>
          <w:rFonts w:ascii="Times New Roman" w:eastAsia="宋体" w:hAnsi="Times New Roman" w:cs="Times New Roman"/>
          <w:sz w:val="22"/>
        </w:rPr>
        <w:t xml:space="preserve">In this contribution, we would like to </w:t>
      </w:r>
      <w:r w:rsidR="0062411C" w:rsidRPr="002F58E9">
        <w:rPr>
          <w:rFonts w:ascii="Times New Roman" w:eastAsia="宋体" w:hAnsi="Times New Roman" w:cs="Times New Roman"/>
          <w:sz w:val="22"/>
        </w:rPr>
        <w:t>discuss</w:t>
      </w:r>
      <w:r w:rsidR="0077536A" w:rsidRPr="002F58E9">
        <w:rPr>
          <w:rFonts w:ascii="Times New Roman" w:eastAsia="宋体" w:hAnsi="Times New Roman" w:cs="Times New Roman"/>
          <w:sz w:val="22"/>
        </w:rPr>
        <w:t xml:space="preserve"> </w:t>
      </w:r>
      <w:r w:rsidR="00B91827" w:rsidRPr="002F58E9">
        <w:rPr>
          <w:rFonts w:ascii="Times New Roman" w:eastAsia="宋体" w:hAnsi="Times New Roman" w:cs="Times New Roman"/>
          <w:sz w:val="22"/>
        </w:rPr>
        <w:t xml:space="preserve">the </w:t>
      </w:r>
      <w:r w:rsidR="00B33F83" w:rsidRPr="002F58E9">
        <w:rPr>
          <w:rFonts w:ascii="Times New Roman" w:eastAsia="宋体" w:hAnsi="Times New Roman" w:cs="Times New Roman" w:hint="eastAsia"/>
          <w:sz w:val="22"/>
        </w:rPr>
        <w:t>detailed solutions</w:t>
      </w:r>
      <w:r w:rsidR="00B91827" w:rsidRPr="002F58E9">
        <w:rPr>
          <w:rFonts w:ascii="Times New Roman" w:eastAsia="宋体" w:hAnsi="Times New Roman" w:cs="Times New Roman"/>
          <w:sz w:val="22"/>
        </w:rPr>
        <w:t xml:space="preserve"> </w:t>
      </w:r>
      <w:r w:rsidR="001F021E" w:rsidRPr="002F58E9">
        <w:rPr>
          <w:rFonts w:ascii="Times New Roman" w:eastAsia="宋体" w:hAnsi="Times New Roman" w:cs="Times New Roman" w:hint="eastAsia"/>
          <w:sz w:val="22"/>
        </w:rPr>
        <w:t>for NW side data collection</w:t>
      </w:r>
      <w:r w:rsidR="001153AB" w:rsidRPr="002F58E9">
        <w:rPr>
          <w:rFonts w:ascii="Times New Roman" w:eastAsia="宋体" w:hAnsi="Times New Roman" w:cs="Times New Roman" w:hint="eastAsia"/>
          <w:sz w:val="22"/>
        </w:rPr>
        <w:t xml:space="preserve"> </w:t>
      </w:r>
      <w:r w:rsidR="000533D6" w:rsidRPr="002F58E9">
        <w:rPr>
          <w:rFonts w:ascii="Times New Roman" w:eastAsia="宋体" w:hAnsi="Times New Roman" w:cs="Times New Roman" w:hint="eastAsia"/>
          <w:sz w:val="22"/>
        </w:rPr>
        <w:t xml:space="preserve">of beam </w:t>
      </w:r>
      <w:r w:rsidR="000533D6" w:rsidRPr="002F58E9">
        <w:rPr>
          <w:rFonts w:ascii="Times New Roman" w:eastAsia="宋体" w:hAnsi="Times New Roman" w:cs="Times New Roman"/>
          <w:sz w:val="22"/>
        </w:rPr>
        <w:t>management</w:t>
      </w:r>
      <w:r w:rsidR="000533D6" w:rsidRPr="002F58E9">
        <w:rPr>
          <w:rFonts w:ascii="Times New Roman" w:eastAsia="宋体" w:hAnsi="Times New Roman" w:cs="Times New Roman" w:hint="eastAsia"/>
          <w:sz w:val="22"/>
        </w:rPr>
        <w:t xml:space="preserve"> use cases </w:t>
      </w:r>
      <w:r w:rsidR="001153AB" w:rsidRPr="002F58E9">
        <w:rPr>
          <w:rFonts w:ascii="Times New Roman" w:eastAsia="宋体" w:hAnsi="Times New Roman" w:cs="Times New Roman" w:hint="eastAsia"/>
          <w:sz w:val="22"/>
        </w:rPr>
        <w:t>for model training</w:t>
      </w:r>
      <w:r w:rsidR="00C715EB" w:rsidRPr="002F58E9">
        <w:rPr>
          <w:rFonts w:ascii="Times New Roman" w:eastAsia="宋体" w:hAnsi="Times New Roman" w:cs="Times New Roman"/>
          <w:sz w:val="22"/>
        </w:rPr>
        <w:t>.</w:t>
      </w:r>
      <w:r w:rsidR="00713425" w:rsidRPr="002F58E9">
        <w:rPr>
          <w:rFonts w:ascii="Times New Roman" w:eastAsia="宋体" w:hAnsi="Times New Roman" w:cs="Times New Roman"/>
          <w:sz w:val="22"/>
        </w:rPr>
        <w:t xml:space="preserve"> </w:t>
      </w:r>
      <w:bookmarkEnd w:id="5"/>
      <w:bookmarkEnd w:id="6"/>
      <w:bookmarkEnd w:id="7"/>
    </w:p>
    <w:p w14:paraId="67F5ECCA"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8" w:name="OLE_LINK626"/>
      <w:bookmarkStart w:id="9" w:name="OLE_LINK627"/>
      <w:bookmarkStart w:id="10" w:name="OLE_LINK301"/>
      <w:bookmarkStart w:id="11" w:name="OLE_LINK302"/>
    </w:p>
    <w:p w14:paraId="6089FF09" w14:textId="351B8AE6" w:rsidR="00116A4D" w:rsidRDefault="00B24151" w:rsidP="00EF12B6">
      <w:pPr>
        <w:pStyle w:val="2"/>
        <w:tabs>
          <w:tab w:val="clear" w:pos="7202"/>
          <w:tab w:val="num" w:pos="567"/>
        </w:tabs>
        <w:ind w:left="0"/>
        <w:rPr>
          <w:rFonts w:eastAsia="等线"/>
        </w:rPr>
      </w:pPr>
      <w:r>
        <w:rPr>
          <w:rFonts w:eastAsia="等线" w:hint="eastAsia"/>
        </w:rPr>
        <w:t>Logging Data Collection and Reporting</w:t>
      </w:r>
    </w:p>
    <w:p w14:paraId="7C21DA66" w14:textId="2A96BE0E" w:rsidR="00B24151" w:rsidRPr="002F58E9" w:rsidRDefault="00B24151" w:rsidP="002F58E9">
      <w:pPr>
        <w:spacing w:after="180"/>
        <w:rPr>
          <w:rFonts w:ascii="Times New Roman" w:eastAsia="等线" w:hAnsi="Times New Roman" w:cs="Times New Roman"/>
          <w:sz w:val="22"/>
        </w:rPr>
      </w:pPr>
      <w:r w:rsidRPr="002F58E9">
        <w:rPr>
          <w:rFonts w:ascii="Times New Roman" w:eastAsia="等线" w:hAnsi="Times New Roman" w:cs="Times New Roman"/>
          <w:sz w:val="22"/>
        </w:rPr>
        <w:t>According to the agreements list above, one remaining issue for NW-side BM data collection is the details on logging and reporting data collected by multiple time instance. The key aspects need to be further discussed are listed here: 1) The details of L1 measurement result or other data collection; 2) The configuration on multiple time instance data logging; 3) The details of logged data reporting.</w:t>
      </w:r>
    </w:p>
    <w:p w14:paraId="7F8EFDDF" w14:textId="3481E30B" w:rsidR="00B24151" w:rsidRPr="002F58E9" w:rsidRDefault="00B24151" w:rsidP="002F58E9">
      <w:pPr>
        <w:spacing w:after="180"/>
        <w:rPr>
          <w:rFonts w:ascii="Times New Roman" w:eastAsia="等线" w:hAnsi="Times New Roman" w:cs="Times New Roman"/>
          <w:sz w:val="22"/>
        </w:rPr>
      </w:pPr>
      <w:r w:rsidRPr="002F58E9">
        <w:rPr>
          <w:rFonts w:ascii="Times New Roman" w:eastAsia="等线" w:hAnsi="Times New Roman" w:cs="Times New Roman"/>
          <w:sz w:val="22"/>
        </w:rPr>
        <w:t>As for the first aspect, since L1 measurement result and other data related parameters for data collection are determined by RAN1, therefore, it is suggested that RAN2 wait for RAN1 further input at this stage.</w:t>
      </w:r>
    </w:p>
    <w:p w14:paraId="215493CE" w14:textId="3E52D806" w:rsidR="00B24151" w:rsidRPr="002F58E9" w:rsidRDefault="00B24151" w:rsidP="002F58E9">
      <w:pPr>
        <w:tabs>
          <w:tab w:val="left" w:pos="567"/>
        </w:tabs>
        <w:spacing w:after="180"/>
        <w:rPr>
          <w:rFonts w:ascii="Times New Roman" w:eastAsia="等线" w:hAnsi="Times New Roman" w:cs="Times New Roman"/>
          <w:b/>
          <w:bCs/>
          <w:sz w:val="22"/>
        </w:rPr>
      </w:pPr>
      <w:r w:rsidRPr="002F58E9">
        <w:rPr>
          <w:rFonts w:ascii="Times New Roman" w:eastAsia="等线" w:hAnsi="Times New Roman" w:cs="Times New Roman"/>
          <w:b/>
          <w:bCs/>
          <w:sz w:val="22"/>
        </w:rPr>
        <w:t>Proposal 1 For the detailed parameters of L1 data collection, RAN2 waits for the RAN1 inputs.</w:t>
      </w:r>
    </w:p>
    <w:p w14:paraId="2B2D0E02" w14:textId="4F1DA464" w:rsidR="00FB6B51" w:rsidRPr="002F58E9" w:rsidRDefault="00B24151" w:rsidP="002F58E9">
      <w:pPr>
        <w:spacing w:after="180"/>
        <w:rPr>
          <w:rFonts w:ascii="Times New Roman" w:eastAsia="等线" w:hAnsi="Times New Roman" w:cs="Times New Roman"/>
          <w:sz w:val="22"/>
        </w:rPr>
      </w:pPr>
      <w:r w:rsidRPr="002F58E9">
        <w:rPr>
          <w:rFonts w:ascii="Times New Roman" w:eastAsia="等线" w:hAnsi="Times New Roman" w:cs="Times New Roman"/>
          <w:sz w:val="22"/>
        </w:rPr>
        <w:t xml:space="preserve">As for the logging of data from multiple time instances, we believe both periodic and event-based schemes are possible. For beam management use cases, periodic data logging </w:t>
      </w:r>
      <w:r w:rsidR="00FB6B51" w:rsidRPr="002F58E9">
        <w:rPr>
          <w:rFonts w:ascii="Times New Roman" w:eastAsia="等线" w:hAnsi="Times New Roman" w:cs="Times New Roman"/>
          <w:sz w:val="22"/>
        </w:rPr>
        <w:t>is probably sufficient for most cases if the scenario is kept static because the number of beams for Set B has been proven to be small in Rel-18, the periodicity can be configured with a wide range to support different Set A/B association. On the other hand, event-triggered scheme should also be supported in case that there is instant change of the scenario, and the periodicity cannot cover the change.</w:t>
      </w:r>
    </w:p>
    <w:p w14:paraId="214401FC" w14:textId="0A0B7027" w:rsidR="00006B51" w:rsidRPr="002F58E9" w:rsidRDefault="00006B51" w:rsidP="002F58E9">
      <w:pPr>
        <w:tabs>
          <w:tab w:val="left" w:pos="567"/>
        </w:tabs>
        <w:spacing w:after="180"/>
        <w:rPr>
          <w:rFonts w:ascii="Times New Roman" w:eastAsia="等线" w:hAnsi="Times New Roman" w:cs="Times New Roman"/>
          <w:b/>
          <w:bCs/>
          <w:sz w:val="22"/>
        </w:rPr>
      </w:pPr>
      <w:r w:rsidRPr="002F58E9">
        <w:rPr>
          <w:rFonts w:ascii="Times New Roman" w:eastAsia="等线" w:hAnsi="Times New Roman" w:cs="Times New Roman"/>
          <w:b/>
          <w:bCs/>
          <w:sz w:val="22"/>
        </w:rPr>
        <w:t xml:space="preserve">Proposal </w:t>
      </w:r>
      <w:r w:rsidR="00FB6B51" w:rsidRPr="002F58E9">
        <w:rPr>
          <w:rFonts w:ascii="Times New Roman" w:eastAsia="等线" w:hAnsi="Times New Roman" w:cs="Times New Roman"/>
          <w:b/>
          <w:bCs/>
          <w:sz w:val="22"/>
        </w:rPr>
        <w:t>2</w:t>
      </w:r>
      <w:r w:rsidRPr="002F58E9">
        <w:rPr>
          <w:rFonts w:ascii="Times New Roman" w:eastAsia="等线" w:hAnsi="Times New Roman" w:cs="Times New Roman"/>
          <w:b/>
          <w:bCs/>
          <w:sz w:val="22"/>
        </w:rPr>
        <w:t xml:space="preserve"> </w:t>
      </w:r>
      <w:r w:rsidR="00FB6B51" w:rsidRPr="002F58E9">
        <w:rPr>
          <w:rFonts w:ascii="Times New Roman" w:eastAsia="等线" w:hAnsi="Times New Roman" w:cs="Times New Roman"/>
          <w:b/>
          <w:bCs/>
          <w:sz w:val="22"/>
        </w:rPr>
        <w:t>F</w:t>
      </w:r>
      <w:r w:rsidR="00722339" w:rsidRPr="002F58E9">
        <w:rPr>
          <w:rFonts w:ascii="Times New Roman" w:eastAsia="等线" w:hAnsi="Times New Roman" w:cs="Times New Roman"/>
          <w:b/>
          <w:bCs/>
          <w:sz w:val="22"/>
        </w:rPr>
        <w:t xml:space="preserve">or data collection </w:t>
      </w:r>
      <w:r w:rsidR="00103456">
        <w:rPr>
          <w:rFonts w:ascii="Times New Roman" w:eastAsia="等线" w:hAnsi="Times New Roman" w:cs="Times New Roman" w:hint="eastAsia"/>
          <w:b/>
          <w:bCs/>
          <w:sz w:val="22"/>
        </w:rPr>
        <w:t>of</w:t>
      </w:r>
      <w:r w:rsidR="00722339" w:rsidRPr="002F58E9">
        <w:rPr>
          <w:rFonts w:ascii="Times New Roman" w:eastAsia="等线" w:hAnsi="Times New Roman" w:cs="Times New Roman"/>
          <w:b/>
          <w:bCs/>
          <w:sz w:val="22"/>
        </w:rPr>
        <w:t xml:space="preserve"> beam management, t</w:t>
      </w:r>
      <w:r w:rsidRPr="002F58E9">
        <w:rPr>
          <w:rFonts w:ascii="Times New Roman" w:eastAsia="等线" w:hAnsi="Times New Roman" w:cs="Times New Roman"/>
          <w:b/>
          <w:bCs/>
          <w:sz w:val="22"/>
        </w:rPr>
        <w:t>he type for data logging can be periodical and event triggered.</w:t>
      </w:r>
    </w:p>
    <w:p w14:paraId="36B3519A" w14:textId="6E57B19A" w:rsidR="00CB3DC2" w:rsidRPr="002F58E9" w:rsidRDefault="00CB3DC2" w:rsidP="002F58E9">
      <w:pPr>
        <w:spacing w:after="180"/>
        <w:rPr>
          <w:rFonts w:ascii="Times New Roman" w:eastAsia="等线" w:hAnsi="Times New Roman" w:cs="Times New Roman"/>
          <w:sz w:val="22"/>
        </w:rPr>
      </w:pPr>
      <w:r w:rsidRPr="002F58E9">
        <w:rPr>
          <w:rFonts w:ascii="Times New Roman" w:eastAsia="等线" w:hAnsi="Times New Roman" w:cs="Times New Roman"/>
          <w:sz w:val="22"/>
        </w:rPr>
        <w:lastRenderedPageBreak/>
        <w:t>And for the reporting of logged data, events can be defined to trigger the reporting from both NW and UE perspective, e.g., from NW’s point of view, to avoid data overflow or discarding, the data must be reported if the maximum number of recording entry has been reached; from UE’s point of view, the logged data must be reported if the allocated local storage has reached the limit.</w:t>
      </w:r>
    </w:p>
    <w:p w14:paraId="792FB25D" w14:textId="65A51034" w:rsidR="00EB2068" w:rsidRPr="002F58E9" w:rsidRDefault="00EB2068" w:rsidP="002F58E9">
      <w:pPr>
        <w:tabs>
          <w:tab w:val="left" w:pos="567"/>
        </w:tabs>
        <w:spacing w:after="180"/>
        <w:rPr>
          <w:rFonts w:ascii="Times New Roman" w:eastAsia="等线" w:hAnsi="Times New Roman" w:cs="Times New Roman"/>
          <w:b/>
          <w:bCs/>
          <w:sz w:val="22"/>
        </w:rPr>
      </w:pPr>
      <w:r w:rsidRPr="002F58E9">
        <w:rPr>
          <w:rFonts w:ascii="Times New Roman" w:eastAsia="等线" w:hAnsi="Times New Roman" w:cs="Times New Roman"/>
          <w:b/>
          <w:bCs/>
          <w:sz w:val="22"/>
        </w:rPr>
        <w:t>Proposal 3 The event-based reporting is supported for logging scheme.</w:t>
      </w:r>
    </w:p>
    <w:p w14:paraId="35DA8E73" w14:textId="21E4F378" w:rsidR="00EB2068" w:rsidRPr="002F58E9" w:rsidRDefault="00EB2068" w:rsidP="002F58E9">
      <w:pPr>
        <w:tabs>
          <w:tab w:val="left" w:pos="567"/>
        </w:tabs>
        <w:spacing w:after="180"/>
        <w:rPr>
          <w:rFonts w:ascii="Times New Roman" w:eastAsia="等线" w:hAnsi="Times New Roman" w:cs="Times New Roman"/>
          <w:b/>
          <w:bCs/>
          <w:sz w:val="22"/>
        </w:rPr>
      </w:pPr>
      <w:r w:rsidRPr="002F58E9">
        <w:rPr>
          <w:rFonts w:ascii="Times New Roman" w:eastAsia="等线" w:hAnsi="Times New Roman" w:cs="Times New Roman"/>
          <w:b/>
          <w:bCs/>
          <w:sz w:val="22"/>
        </w:rPr>
        <w:t>Proposal 4 The event triggering for logging scheme can be:</w:t>
      </w:r>
    </w:p>
    <w:p w14:paraId="427037C2" w14:textId="258CA295" w:rsidR="00EB2068" w:rsidRPr="002F58E9" w:rsidRDefault="00F12388" w:rsidP="002F58E9">
      <w:pPr>
        <w:pStyle w:val="afe"/>
        <w:numPr>
          <w:ilvl w:val="0"/>
          <w:numId w:val="54"/>
        </w:numPr>
        <w:tabs>
          <w:tab w:val="left" w:pos="567"/>
        </w:tabs>
        <w:spacing w:after="180"/>
        <w:ind w:firstLineChars="0"/>
        <w:rPr>
          <w:rFonts w:ascii="Times New Roman" w:eastAsia="等线" w:hAnsi="Times New Roman" w:cs="Times New Roman"/>
          <w:b/>
          <w:bCs/>
          <w:sz w:val="22"/>
        </w:rPr>
      </w:pPr>
      <w:r w:rsidRPr="002F58E9">
        <w:rPr>
          <w:rFonts w:ascii="Times New Roman" w:eastAsia="等线" w:hAnsi="Times New Roman" w:cs="Times New Roman"/>
          <w:b/>
          <w:bCs/>
          <w:sz w:val="22"/>
        </w:rPr>
        <w:t>T</w:t>
      </w:r>
      <w:r w:rsidR="00EB2068" w:rsidRPr="002F58E9">
        <w:rPr>
          <w:rFonts w:ascii="Times New Roman" w:eastAsia="等线" w:hAnsi="Times New Roman" w:cs="Times New Roman"/>
          <w:b/>
          <w:bCs/>
          <w:sz w:val="22"/>
        </w:rPr>
        <w:t>he configured maximum entries for data collection are achieved.</w:t>
      </w:r>
    </w:p>
    <w:p w14:paraId="552E2709" w14:textId="3AEA8D19" w:rsidR="00EB2068" w:rsidRPr="002F58E9" w:rsidRDefault="00F12388" w:rsidP="002F58E9">
      <w:pPr>
        <w:pStyle w:val="afe"/>
        <w:numPr>
          <w:ilvl w:val="0"/>
          <w:numId w:val="54"/>
        </w:numPr>
        <w:tabs>
          <w:tab w:val="left" w:pos="567"/>
        </w:tabs>
        <w:spacing w:after="180"/>
        <w:ind w:firstLineChars="0"/>
        <w:rPr>
          <w:rFonts w:ascii="Times New Roman" w:eastAsia="等线" w:hAnsi="Times New Roman" w:cs="Times New Roman"/>
          <w:b/>
          <w:bCs/>
          <w:sz w:val="22"/>
        </w:rPr>
      </w:pPr>
      <w:r w:rsidRPr="002F58E9">
        <w:rPr>
          <w:rFonts w:ascii="Times New Roman" w:eastAsia="等线" w:hAnsi="Times New Roman" w:cs="Times New Roman"/>
          <w:b/>
          <w:bCs/>
          <w:sz w:val="22"/>
        </w:rPr>
        <w:t>T</w:t>
      </w:r>
      <w:r w:rsidR="00EB2068" w:rsidRPr="002F58E9">
        <w:rPr>
          <w:rFonts w:ascii="Times New Roman" w:eastAsia="等线" w:hAnsi="Times New Roman" w:cs="Times New Roman"/>
          <w:b/>
          <w:bCs/>
          <w:sz w:val="22"/>
        </w:rPr>
        <w:t>he storage for data collection at UE side is above/below the threshold</w:t>
      </w:r>
      <w:r w:rsidR="00FA2368" w:rsidRPr="002F58E9">
        <w:rPr>
          <w:rFonts w:ascii="Times New Roman" w:eastAsia="等线" w:hAnsi="Times New Roman" w:cs="Times New Roman"/>
          <w:b/>
          <w:bCs/>
          <w:sz w:val="22"/>
        </w:rPr>
        <w:t>.</w:t>
      </w:r>
    </w:p>
    <w:p w14:paraId="6CA59CC9" w14:textId="7E37C0CC" w:rsidR="00F12388" w:rsidRPr="002F58E9" w:rsidRDefault="00F12388" w:rsidP="002F58E9">
      <w:pPr>
        <w:tabs>
          <w:tab w:val="left" w:pos="567"/>
        </w:tabs>
        <w:spacing w:after="180"/>
        <w:rPr>
          <w:rFonts w:ascii="Times New Roman" w:hAnsi="Times New Roman" w:cs="Times New Roman"/>
          <w:sz w:val="22"/>
        </w:rPr>
      </w:pPr>
      <w:r w:rsidRPr="002F58E9">
        <w:rPr>
          <w:rFonts w:ascii="Times New Roman" w:hAnsi="Times New Roman" w:cs="Times New Roman"/>
          <w:sz w:val="22"/>
        </w:rPr>
        <w:t>In terms of the potential issue that single RRC message is not sufficient for logged data reporting, since the reporting can be configured by NW, therefore, NW can tailor its configuration to avoid such issue by its own judgement, e.g., NW can raise the threshold for data filtering or the maximum bits to be reported.</w:t>
      </w:r>
    </w:p>
    <w:p w14:paraId="36FC0AD1" w14:textId="4DEF345E" w:rsidR="00F12388" w:rsidRPr="002F58E9" w:rsidRDefault="00F12388" w:rsidP="002F58E9">
      <w:pPr>
        <w:tabs>
          <w:tab w:val="left" w:pos="567"/>
        </w:tabs>
        <w:spacing w:after="180"/>
        <w:rPr>
          <w:rFonts w:ascii="Times New Roman" w:hAnsi="Times New Roman" w:cs="Times New Roman"/>
          <w:b/>
          <w:bCs/>
          <w:sz w:val="22"/>
        </w:rPr>
      </w:pPr>
      <w:r w:rsidRPr="002F58E9">
        <w:rPr>
          <w:rFonts w:ascii="Times New Roman" w:hAnsi="Times New Roman" w:cs="Times New Roman"/>
          <w:b/>
          <w:bCs/>
          <w:sz w:val="22"/>
        </w:rPr>
        <w:t>Proposal 5 The NW can raise the threshold for data filtering or configure the maximum bits for the data collection to avoid the case when single RRC message is not sufficient.</w:t>
      </w:r>
    </w:p>
    <w:p w14:paraId="429573F5" w14:textId="514BAB20" w:rsidR="00F92981" w:rsidRPr="00F92981" w:rsidRDefault="00EF3EE0" w:rsidP="0039540A">
      <w:pPr>
        <w:pStyle w:val="2"/>
        <w:tabs>
          <w:tab w:val="clear" w:pos="7202"/>
          <w:tab w:val="num" w:pos="567"/>
        </w:tabs>
        <w:ind w:left="0"/>
      </w:pPr>
      <w:r>
        <w:rPr>
          <w:rFonts w:hint="eastAsia"/>
        </w:rPr>
        <w:t>A</w:t>
      </w:r>
      <w:r w:rsidR="000533D6">
        <w:rPr>
          <w:rFonts w:hint="eastAsia"/>
        </w:rPr>
        <w:t>ssistance Information</w:t>
      </w:r>
    </w:p>
    <w:p w14:paraId="7A8E60C2" w14:textId="67925CD8" w:rsidR="00BF4D13" w:rsidRPr="002F58E9" w:rsidRDefault="00462F4B" w:rsidP="002F58E9">
      <w:pPr>
        <w:spacing w:after="180"/>
        <w:rPr>
          <w:rFonts w:ascii="Times New Roman" w:hAnsi="Times New Roman" w:cs="Times New Roman"/>
          <w:sz w:val="22"/>
        </w:rPr>
      </w:pPr>
      <w:r w:rsidRPr="002F58E9">
        <w:rPr>
          <w:rFonts w:ascii="Times New Roman" w:hAnsi="Times New Roman" w:cs="Times New Roman" w:hint="eastAsia"/>
          <w:sz w:val="22"/>
        </w:rPr>
        <w:t xml:space="preserve">To assist the </w:t>
      </w:r>
      <w:r w:rsidRPr="002F58E9">
        <w:rPr>
          <w:rFonts w:ascii="Times New Roman" w:hAnsi="Times New Roman" w:cs="Times New Roman"/>
          <w:sz w:val="22"/>
        </w:rPr>
        <w:t>network</w:t>
      </w:r>
      <w:r w:rsidRPr="002F58E9">
        <w:rPr>
          <w:rFonts w:ascii="Times New Roman" w:hAnsi="Times New Roman" w:cs="Times New Roman" w:hint="eastAsia"/>
          <w:sz w:val="22"/>
        </w:rPr>
        <w:t xml:space="preserve"> to categorize the collected data, it is important for the network to be aware of the related </w:t>
      </w:r>
      <w:r w:rsidR="00A53C24" w:rsidRPr="002F58E9">
        <w:rPr>
          <w:rFonts w:ascii="Times New Roman" w:hAnsi="Times New Roman" w:cs="Times New Roman"/>
          <w:sz w:val="22"/>
        </w:rPr>
        <w:t>assistance</w:t>
      </w:r>
      <w:r w:rsidR="000533D6" w:rsidRPr="002F58E9">
        <w:rPr>
          <w:rFonts w:ascii="Times New Roman" w:hAnsi="Times New Roman" w:cs="Times New Roman" w:hint="eastAsia"/>
          <w:sz w:val="22"/>
        </w:rPr>
        <w:t xml:space="preserve"> information (e.g., </w:t>
      </w:r>
      <w:r w:rsidR="00F92899" w:rsidRPr="002F58E9">
        <w:rPr>
          <w:rFonts w:ascii="Times New Roman" w:hAnsi="Times New Roman" w:cs="Times New Roman"/>
          <w:sz w:val="22"/>
        </w:rPr>
        <w:t>additional conditions</w:t>
      </w:r>
      <w:r w:rsidR="000533D6" w:rsidRPr="002F58E9">
        <w:rPr>
          <w:rFonts w:ascii="Times New Roman" w:hAnsi="Times New Roman" w:cs="Times New Roman" w:hint="eastAsia"/>
          <w:sz w:val="22"/>
        </w:rPr>
        <w:t>)</w:t>
      </w:r>
      <w:r w:rsidR="00F92899" w:rsidRPr="002F58E9">
        <w:rPr>
          <w:rFonts w:ascii="Times New Roman" w:hAnsi="Times New Roman" w:cs="Times New Roman" w:hint="eastAsia"/>
          <w:sz w:val="22"/>
        </w:rPr>
        <w:t xml:space="preserve"> when the data is generated and stored</w:t>
      </w:r>
      <w:r w:rsidRPr="002F58E9">
        <w:rPr>
          <w:rFonts w:ascii="Times New Roman" w:hAnsi="Times New Roman" w:cs="Times New Roman" w:hint="eastAsia"/>
          <w:sz w:val="22"/>
        </w:rPr>
        <w:t>.</w:t>
      </w:r>
      <w:r w:rsidR="00D819F3" w:rsidRPr="002F58E9">
        <w:rPr>
          <w:rFonts w:ascii="Times New Roman" w:hAnsi="Times New Roman" w:cs="Times New Roman" w:hint="eastAsia"/>
          <w:sz w:val="22"/>
        </w:rPr>
        <w:t xml:space="preserve"> </w:t>
      </w:r>
      <w:r w:rsidR="00BF4D13" w:rsidRPr="002F58E9">
        <w:rPr>
          <w:rFonts w:ascii="Times New Roman" w:hAnsi="Times New Roman" w:cs="Times New Roman" w:hint="eastAsia"/>
          <w:sz w:val="22"/>
        </w:rPr>
        <w:t xml:space="preserve">There are UE-side and NW-side </w:t>
      </w:r>
      <w:r w:rsidR="00F92899" w:rsidRPr="002F58E9">
        <w:rPr>
          <w:rFonts w:ascii="Times New Roman" w:hAnsi="Times New Roman" w:cs="Times New Roman" w:hint="eastAsia"/>
          <w:sz w:val="22"/>
        </w:rPr>
        <w:t>additional conditions</w:t>
      </w:r>
      <w:r w:rsidR="00BF4D13" w:rsidRPr="002F58E9">
        <w:rPr>
          <w:rFonts w:ascii="Times New Roman" w:hAnsi="Times New Roman" w:cs="Times New Roman" w:hint="eastAsia"/>
          <w:sz w:val="22"/>
        </w:rPr>
        <w:t xml:space="preserve">. To better differentiate the characteristics of data, </w:t>
      </w:r>
      <w:r w:rsidR="00BF4D13" w:rsidRPr="002F58E9">
        <w:rPr>
          <w:rFonts w:ascii="Times New Roman" w:hAnsi="Times New Roman" w:cs="Times New Roman"/>
          <w:sz w:val="22"/>
        </w:rPr>
        <w:t xml:space="preserve">both </w:t>
      </w:r>
      <w:r w:rsidR="00F92899" w:rsidRPr="002F58E9">
        <w:rPr>
          <w:rFonts w:ascii="Times New Roman" w:hAnsi="Times New Roman" w:cs="Times New Roman"/>
          <w:sz w:val="22"/>
        </w:rPr>
        <w:t>additional conditions</w:t>
      </w:r>
      <w:r w:rsidR="00BF4D13" w:rsidRPr="002F58E9">
        <w:rPr>
          <w:rFonts w:ascii="Times New Roman" w:hAnsi="Times New Roman" w:cs="Times New Roman" w:hint="eastAsia"/>
          <w:sz w:val="22"/>
        </w:rPr>
        <w:t xml:space="preserve"> should be identified. </w:t>
      </w:r>
    </w:p>
    <w:p w14:paraId="0C106DE6" w14:textId="63E5967B" w:rsidR="00A53C24" w:rsidRPr="002F58E9" w:rsidRDefault="00A53C24" w:rsidP="002F58E9">
      <w:pPr>
        <w:spacing w:after="180"/>
        <w:rPr>
          <w:rFonts w:ascii="Times New Roman" w:hAnsi="Times New Roman" w:cs="Times New Roman"/>
          <w:b/>
          <w:bCs/>
          <w:sz w:val="22"/>
        </w:rPr>
      </w:pPr>
      <w:r w:rsidRPr="002F58E9">
        <w:rPr>
          <w:rFonts w:ascii="Times New Roman" w:hAnsi="Times New Roman" w:cs="Times New Roman"/>
          <w:b/>
          <w:bCs/>
          <w:sz w:val="22"/>
        </w:rPr>
        <w:t>Observation 1</w:t>
      </w:r>
      <w:r w:rsidR="00F01A29" w:rsidRPr="002F58E9">
        <w:rPr>
          <w:rFonts w:ascii="Times New Roman" w:hAnsi="Times New Roman" w:cs="Times New Roman" w:hint="eastAsia"/>
          <w:b/>
          <w:bCs/>
          <w:sz w:val="22"/>
        </w:rPr>
        <w:t xml:space="preserve"> </w:t>
      </w:r>
      <w:r w:rsidRPr="002F58E9">
        <w:rPr>
          <w:rFonts w:ascii="Times New Roman" w:hAnsi="Times New Roman" w:cs="Times New Roman"/>
          <w:b/>
          <w:bCs/>
          <w:sz w:val="22"/>
        </w:rPr>
        <w:t>To categorize the data, it is necessary to consider both UE-side and NW-side assistance information.</w:t>
      </w:r>
    </w:p>
    <w:p w14:paraId="2B553688" w14:textId="59FE4E58" w:rsidR="00D4157E" w:rsidRDefault="00AE0E06" w:rsidP="002F58E9">
      <w:pPr>
        <w:spacing w:after="180"/>
        <w:rPr>
          <w:rFonts w:ascii="Times New Roman" w:hAnsi="Times New Roman" w:cs="Times New Roman"/>
          <w:sz w:val="22"/>
        </w:rPr>
      </w:pPr>
      <w:r w:rsidRPr="002F58E9">
        <w:rPr>
          <w:rFonts w:ascii="Times New Roman" w:hAnsi="Times New Roman" w:cs="Times New Roman" w:hint="eastAsia"/>
          <w:sz w:val="22"/>
        </w:rPr>
        <w:t xml:space="preserve">In RAN1#116bis meeting, </w:t>
      </w:r>
      <w:r w:rsidR="008807B6" w:rsidRPr="002F58E9">
        <w:rPr>
          <w:rFonts w:ascii="Times New Roman" w:hAnsi="Times New Roman" w:cs="Times New Roman" w:hint="eastAsia"/>
          <w:sz w:val="22"/>
        </w:rPr>
        <w:t>one solution</w:t>
      </w:r>
      <w:r w:rsidRPr="002F58E9">
        <w:rPr>
          <w:rFonts w:ascii="Times New Roman" w:hAnsi="Times New Roman" w:cs="Times New Roman" w:hint="eastAsia"/>
          <w:sz w:val="22"/>
        </w:rPr>
        <w:t xml:space="preserve"> was agreed</w:t>
      </w:r>
      <w:r w:rsidR="007C6C55" w:rsidRPr="002F58E9">
        <w:rPr>
          <w:rFonts w:ascii="Times New Roman" w:hAnsi="Times New Roman" w:cs="Times New Roman" w:hint="eastAsia"/>
          <w:sz w:val="22"/>
        </w:rPr>
        <w:t xml:space="preserve"> for</w:t>
      </w:r>
      <w:r w:rsidR="00076D8F" w:rsidRPr="002F58E9">
        <w:rPr>
          <w:rFonts w:ascii="Times New Roman" w:hAnsi="Times New Roman" w:cs="Times New Roman" w:hint="eastAsia"/>
          <w:sz w:val="22"/>
        </w:rPr>
        <w:t xml:space="preserve"> </w:t>
      </w:r>
      <w:r w:rsidR="008E34C0" w:rsidRPr="002F58E9">
        <w:rPr>
          <w:rFonts w:ascii="Times New Roman" w:hAnsi="Times New Roman" w:cs="Times New Roman" w:hint="eastAsia"/>
          <w:sz w:val="22"/>
        </w:rPr>
        <w:t xml:space="preserve">UE-side model training with the transmission of NW-sided </w:t>
      </w:r>
      <w:r w:rsidR="008E34C0" w:rsidRPr="002F58E9">
        <w:rPr>
          <w:rFonts w:ascii="Times New Roman" w:hAnsi="Times New Roman" w:cs="Times New Roman"/>
          <w:sz w:val="22"/>
        </w:rPr>
        <w:t>additional</w:t>
      </w:r>
      <w:r w:rsidR="008E34C0" w:rsidRPr="002F58E9">
        <w:rPr>
          <w:rFonts w:ascii="Times New Roman" w:hAnsi="Times New Roman" w:cs="Times New Roman" w:hint="eastAsia"/>
          <w:sz w:val="22"/>
        </w:rPr>
        <w:t xml:space="preserve"> conditions </w:t>
      </w:r>
      <w:r w:rsidR="008E34C0" w:rsidRPr="002F58E9">
        <w:rPr>
          <w:rFonts w:ascii="Times New Roman" w:hAnsi="Times New Roman" w:cs="Times New Roman"/>
          <w:sz w:val="22"/>
        </w:rPr>
        <w:t>implicitly</w:t>
      </w:r>
      <w:r w:rsidR="008E34C0" w:rsidRPr="002F58E9">
        <w:rPr>
          <w:rFonts w:ascii="Times New Roman" w:hAnsi="Times New Roman" w:cs="Times New Roman" w:hint="eastAsia"/>
          <w:sz w:val="22"/>
        </w:rPr>
        <w:t xml:space="preserve"> in term of NW associated ID(s)</w:t>
      </w:r>
      <w:r w:rsidR="00C47E74" w:rsidRPr="002F58E9">
        <w:rPr>
          <w:rFonts w:ascii="Times New Roman" w:hAnsi="Times New Roman" w:cs="Times New Roman" w:hint="eastAsia"/>
          <w:sz w:val="22"/>
        </w:rPr>
        <w:t xml:space="preserve"> from network to UE</w:t>
      </w:r>
      <w:r w:rsidR="008E34C0" w:rsidRPr="002F58E9">
        <w:rPr>
          <w:rFonts w:ascii="Times New Roman" w:hAnsi="Times New Roman" w:cs="Times New Roman" w:hint="eastAsia"/>
          <w:sz w:val="22"/>
        </w:rPr>
        <w:t xml:space="preserve">. </w:t>
      </w:r>
      <w:r w:rsidR="00377FA3" w:rsidRPr="002F58E9">
        <w:rPr>
          <w:rFonts w:ascii="Times New Roman" w:hAnsi="Times New Roman" w:cs="Times New Roman" w:hint="eastAsia"/>
          <w:sz w:val="22"/>
        </w:rPr>
        <w:t xml:space="preserve">The AI/ML models will be developed at UE side based on the collected data </w:t>
      </w:r>
      <w:r w:rsidR="00377FA3" w:rsidRPr="002F58E9">
        <w:rPr>
          <w:rFonts w:ascii="Times New Roman" w:hAnsi="Times New Roman" w:cs="Times New Roman"/>
          <w:sz w:val="22"/>
        </w:rPr>
        <w:t>corresponding</w:t>
      </w:r>
      <w:r w:rsidR="00377FA3" w:rsidRPr="002F58E9">
        <w:rPr>
          <w:rFonts w:ascii="Times New Roman" w:hAnsi="Times New Roman" w:cs="Times New Roman" w:hint="eastAsia"/>
          <w:sz w:val="22"/>
        </w:rPr>
        <w:t xml:space="preserve"> to the NW-sided </w:t>
      </w:r>
      <w:r w:rsidR="00377FA3" w:rsidRPr="002F58E9">
        <w:rPr>
          <w:rFonts w:ascii="Times New Roman" w:hAnsi="Times New Roman" w:cs="Times New Roman"/>
          <w:sz w:val="22"/>
        </w:rPr>
        <w:t>additional</w:t>
      </w:r>
      <w:r w:rsidR="00377FA3" w:rsidRPr="002F58E9">
        <w:rPr>
          <w:rFonts w:ascii="Times New Roman" w:hAnsi="Times New Roman" w:cs="Times New Roman" w:hint="eastAsia"/>
          <w:sz w:val="22"/>
        </w:rPr>
        <w:t xml:space="preserve"> conditions/associated ID(s), or both UE-side and NW-side</w:t>
      </w:r>
      <w:r w:rsidR="00377FA3" w:rsidRPr="002F58E9">
        <w:rPr>
          <w:rFonts w:ascii="Times New Roman" w:hAnsi="Times New Roman" w:cs="Times New Roman"/>
          <w:sz w:val="22"/>
        </w:rPr>
        <w:t xml:space="preserve"> additional</w:t>
      </w:r>
      <w:r w:rsidR="00377FA3" w:rsidRPr="002F58E9">
        <w:rPr>
          <w:rFonts w:ascii="Times New Roman" w:hAnsi="Times New Roman" w:cs="Times New Roman" w:hint="eastAsia"/>
          <w:sz w:val="22"/>
        </w:rPr>
        <w:t xml:space="preserve"> conditions/associated ID(s). </w:t>
      </w:r>
      <w:r w:rsidR="008E34C0" w:rsidRPr="002F58E9">
        <w:rPr>
          <w:rFonts w:ascii="Times New Roman" w:hAnsi="Times New Roman" w:cs="Times New Roman" w:hint="eastAsia"/>
          <w:sz w:val="22"/>
        </w:rPr>
        <w:t>The details can refer to the following agreements</w:t>
      </w:r>
      <w:r w:rsidR="007C6C55" w:rsidRPr="002F58E9">
        <w:rPr>
          <w:rFonts w:ascii="Times New Roman" w:hAnsi="Times New Roman" w:cs="Times New Roman" w:hint="eastAsia"/>
          <w:sz w:val="22"/>
        </w:rPr>
        <w:t>.</w:t>
      </w:r>
      <w:r w:rsidRPr="002F58E9">
        <w:rPr>
          <w:rFonts w:ascii="Times New Roman" w:hAnsi="Times New Roman" w:cs="Times New Roman" w:hint="eastAsia"/>
          <w:sz w:val="22"/>
        </w:rPr>
        <w:t xml:space="preserve"> </w:t>
      </w:r>
    </w:p>
    <w:tbl>
      <w:tblPr>
        <w:tblStyle w:val="afa"/>
        <w:tblW w:w="0" w:type="auto"/>
        <w:tblLook w:val="04A0" w:firstRow="1" w:lastRow="0" w:firstColumn="1" w:lastColumn="0" w:noHBand="0" w:noVBand="1"/>
      </w:tblPr>
      <w:tblGrid>
        <w:gridCol w:w="9737"/>
      </w:tblGrid>
      <w:tr w:rsidR="002F58E9" w14:paraId="12EB937A" w14:textId="77777777" w:rsidTr="002F58E9">
        <w:tc>
          <w:tcPr>
            <w:tcW w:w="9737" w:type="dxa"/>
          </w:tcPr>
          <w:p w14:paraId="65F0DC9F" w14:textId="77777777" w:rsidR="002F58E9" w:rsidRPr="002F58E9" w:rsidRDefault="002F58E9" w:rsidP="002F58E9">
            <w:pPr>
              <w:rPr>
                <w:rFonts w:ascii="Times New Roman" w:eastAsia="等线" w:hAnsi="Times New Roman" w:cs="Times New Roman"/>
                <w:iCs/>
                <w:sz w:val="22"/>
                <w:highlight w:val="green"/>
              </w:rPr>
            </w:pPr>
            <w:r w:rsidRPr="002F58E9">
              <w:rPr>
                <w:rFonts w:ascii="Times New Roman" w:eastAsia="等线" w:hAnsi="Times New Roman" w:cs="Times New Roman"/>
                <w:iCs/>
                <w:sz w:val="22"/>
                <w:highlight w:val="green"/>
              </w:rPr>
              <w:t>Agreement</w:t>
            </w:r>
          </w:p>
          <w:p w14:paraId="644CAC1B" w14:textId="77777777" w:rsidR="002F58E9" w:rsidRPr="002F58E9" w:rsidRDefault="002F58E9" w:rsidP="002F58E9">
            <w:pPr>
              <w:rPr>
                <w:rFonts w:ascii="Times New Roman" w:hAnsi="Times New Roman" w:cs="Times New Roman"/>
                <w:bCs/>
                <w:iCs/>
                <w:sz w:val="22"/>
              </w:rPr>
            </w:pPr>
            <w:r w:rsidRPr="002F58E9">
              <w:rPr>
                <w:rFonts w:ascii="Times New Roman" w:hAnsi="Times New Roman" w:cs="Times New Roman"/>
                <w:bCs/>
                <w:iCs/>
                <w:sz w:val="22"/>
              </w:rPr>
              <w:t>From RAN1 perspective, for UE-sided model(s) developed (e.g., trained, updated) at UE side, following procedure is an example (noted as AI-Example1) of MI-Option1 for further study (including the feasibility/necessity)</w:t>
            </w:r>
          </w:p>
          <w:p w14:paraId="6C737AAC"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 For data collection, NW signals the data collection related configuration(s) and it/their associated ID(s) </w:t>
            </w:r>
          </w:p>
          <w:p w14:paraId="253603C9"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Associated IDs for each sub use case in relation with NW-sided additional conditions</w:t>
            </w:r>
          </w:p>
          <w:p w14:paraId="243BEDB1"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B: UE(s) collects the data corresponding to the associated ID(s)  </w:t>
            </w:r>
          </w:p>
          <w:p w14:paraId="2A1A7791"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C: AI/ML models are developed (e.g., trained, updated) at UE side based on the collected data corresponding to the associated ID(s). </w:t>
            </w:r>
          </w:p>
          <w:p w14:paraId="5469CE77"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D: UE reports information of its AI/ML models corresponding to associated IDs to the NW. Model ID is determined/assigned for each AI/ML model</w:t>
            </w:r>
          </w:p>
          <w:p w14:paraId="7A228E6F"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relationship between model ID(s) and the associated ID(s)</w:t>
            </w:r>
          </w:p>
          <w:p w14:paraId="1ABF250C"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eastAsia="等线" w:hAnsi="Times New Roman" w:cs="Times New Roman"/>
                <w:bCs/>
                <w:iCs/>
                <w:sz w:val="22"/>
              </w:rPr>
              <w:t>H</w:t>
            </w:r>
            <w:r w:rsidRPr="002F58E9">
              <w:rPr>
                <w:rFonts w:ascii="Times New Roman" w:hAnsi="Times New Roman" w:cs="Times New Roman"/>
                <w:bCs/>
                <w:iCs/>
                <w:sz w:val="22"/>
              </w:rPr>
              <w:t xml:space="preserve">ow model ID(s) is determined/assigned, e.g., </w:t>
            </w:r>
          </w:p>
          <w:p w14:paraId="31FD066A"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Alt.1: NW assigns Model ID</w:t>
            </w:r>
          </w:p>
          <w:p w14:paraId="52EBEE2B"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Alt.2: UE assigns/reports Model ID</w:t>
            </w:r>
          </w:p>
          <w:p w14:paraId="401CC369"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Alt.3: Associated ID(s) is assumed as model ID(s)</w:t>
            </w:r>
          </w:p>
          <w:p w14:paraId="2A815A2E" w14:textId="77777777" w:rsidR="002F58E9" w:rsidRPr="002F58E9" w:rsidRDefault="002F58E9" w:rsidP="002F58E9">
            <w:pPr>
              <w:numPr>
                <w:ilvl w:val="3"/>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lastRenderedPageBreak/>
              <w:t>“Model ID is determined/assigned for each AI/ML model” in D is not needed</w:t>
            </w:r>
          </w:p>
          <w:p w14:paraId="3F6D51AE"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Alt.4: Model ID is determined by pre-defined rule(s) in the specification</w:t>
            </w:r>
          </w:p>
          <w:p w14:paraId="5FE3582D"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FFS: how to report</w:t>
            </w:r>
          </w:p>
          <w:p w14:paraId="2FBA99A1"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Note: D is to facilitate AI/ML model inference</w:t>
            </w:r>
          </w:p>
          <w:p w14:paraId="0B569054" w14:textId="6F95D2E6" w:rsidR="002F58E9" w:rsidRPr="002F58E9" w:rsidRDefault="002F58E9" w:rsidP="002F58E9">
            <w:pPr>
              <w:numPr>
                <w:ilvl w:val="0"/>
                <w:numId w:val="50"/>
              </w:numPr>
              <w:spacing w:after="0" w:line="276" w:lineRule="auto"/>
              <w:rPr>
                <w:rFonts w:ascii="Times New Roman" w:hAnsi="Times New Roman" w:cs="Times New Roman"/>
                <w:sz w:val="22"/>
              </w:rPr>
            </w:pPr>
            <w:r w:rsidRPr="002F58E9">
              <w:rPr>
                <w:rFonts w:ascii="Times New Roman" w:eastAsia="等线" w:hAnsi="Times New Roman" w:cs="Times New Roman"/>
                <w:bCs/>
                <w:iCs/>
                <w:sz w:val="22"/>
              </w:rPr>
              <w:t>Note: Step A/B/C and additional interaction of associated IDs between UE and NW can be considered as a different solution for resolving the consistency without model identification.</w:t>
            </w:r>
          </w:p>
        </w:tc>
      </w:tr>
    </w:tbl>
    <w:p w14:paraId="23A4A45C" w14:textId="71B59897" w:rsidR="00AE0E06" w:rsidRPr="00B15267" w:rsidRDefault="003E47AE" w:rsidP="00B15267">
      <w:pPr>
        <w:spacing w:before="180" w:after="180"/>
        <w:rPr>
          <w:rFonts w:ascii="Times New Roman" w:hAnsi="Times New Roman" w:cs="Times New Roman"/>
          <w:sz w:val="22"/>
        </w:rPr>
      </w:pPr>
      <w:r w:rsidRPr="00B15267">
        <w:rPr>
          <w:rFonts w:ascii="Times New Roman" w:hAnsi="Times New Roman" w:cs="Times New Roman"/>
          <w:sz w:val="22"/>
        </w:rPr>
        <w:lastRenderedPageBreak/>
        <w:t>Similar</w:t>
      </w:r>
      <w:r w:rsidRPr="00B15267">
        <w:rPr>
          <w:rFonts w:ascii="Times New Roman" w:hAnsi="Times New Roman" w:cs="Times New Roman" w:hint="eastAsia"/>
          <w:sz w:val="22"/>
        </w:rPr>
        <w:t xml:space="preserve"> </w:t>
      </w:r>
      <w:r w:rsidR="00377FA3" w:rsidRPr="00B15267">
        <w:rPr>
          <w:rFonts w:ascii="Times New Roman" w:hAnsi="Times New Roman" w:cs="Times New Roman" w:hint="eastAsia"/>
          <w:sz w:val="22"/>
        </w:rPr>
        <w:t xml:space="preserve">principle </w:t>
      </w:r>
      <w:r w:rsidRPr="00B15267">
        <w:rPr>
          <w:rFonts w:ascii="Times New Roman" w:hAnsi="Times New Roman" w:cs="Times New Roman" w:hint="eastAsia"/>
          <w:sz w:val="22"/>
        </w:rPr>
        <w:t xml:space="preserve">can be applied to NW-side data collection for model training. </w:t>
      </w:r>
      <w:r w:rsidR="00A57568" w:rsidRPr="00B15267">
        <w:rPr>
          <w:rFonts w:ascii="Times New Roman" w:hAnsi="Times New Roman" w:cs="Times New Roman" w:hint="eastAsia"/>
          <w:sz w:val="22"/>
        </w:rPr>
        <w:t>W</w:t>
      </w:r>
      <w:r w:rsidR="00A57568" w:rsidRPr="00B15267">
        <w:rPr>
          <w:rFonts w:ascii="Times New Roman" w:hAnsi="Times New Roman" w:cs="Times New Roman"/>
          <w:sz w:val="22"/>
        </w:rPr>
        <w:t>i</w:t>
      </w:r>
      <w:r w:rsidR="00A57568" w:rsidRPr="00B15267">
        <w:rPr>
          <w:rFonts w:ascii="Times New Roman" w:hAnsi="Times New Roman" w:cs="Times New Roman" w:hint="eastAsia"/>
          <w:sz w:val="22"/>
        </w:rPr>
        <w:t xml:space="preserve">th the </w:t>
      </w:r>
      <w:r w:rsidR="00C632F8" w:rsidRPr="00B15267">
        <w:rPr>
          <w:rFonts w:ascii="Times New Roman" w:hAnsi="Times New Roman" w:cs="Times New Roman" w:hint="eastAsia"/>
          <w:sz w:val="22"/>
        </w:rPr>
        <w:t>UE-side and NW-side</w:t>
      </w:r>
      <w:r w:rsidR="000C27B8" w:rsidRPr="00B15267">
        <w:rPr>
          <w:rFonts w:ascii="Times New Roman" w:hAnsi="Times New Roman" w:cs="Times New Roman" w:hint="eastAsia"/>
          <w:sz w:val="22"/>
        </w:rPr>
        <w:t xml:space="preserve"> </w:t>
      </w:r>
      <w:r w:rsidR="00A53C24" w:rsidRPr="00B15267">
        <w:rPr>
          <w:rFonts w:ascii="Times New Roman" w:hAnsi="Times New Roman" w:cs="Times New Roman" w:hint="eastAsia"/>
          <w:sz w:val="22"/>
        </w:rPr>
        <w:t xml:space="preserve">assistance </w:t>
      </w:r>
      <w:r w:rsidR="00A53C24" w:rsidRPr="00B15267">
        <w:rPr>
          <w:rFonts w:ascii="Times New Roman" w:hAnsi="Times New Roman" w:cs="Times New Roman"/>
          <w:sz w:val="22"/>
        </w:rPr>
        <w:t>information</w:t>
      </w:r>
      <w:r w:rsidR="00A53C24" w:rsidRPr="00B15267">
        <w:rPr>
          <w:rFonts w:ascii="Times New Roman" w:hAnsi="Times New Roman" w:cs="Times New Roman" w:hint="eastAsia"/>
          <w:sz w:val="22"/>
        </w:rPr>
        <w:t xml:space="preserve"> (e.g., </w:t>
      </w:r>
      <w:r w:rsidR="00A57568" w:rsidRPr="00B15267">
        <w:rPr>
          <w:rFonts w:ascii="Times New Roman" w:hAnsi="Times New Roman" w:cs="Times New Roman" w:hint="eastAsia"/>
          <w:sz w:val="22"/>
        </w:rPr>
        <w:t>additional conditions/</w:t>
      </w:r>
      <w:r w:rsidR="00A57568" w:rsidRPr="00B15267">
        <w:rPr>
          <w:rFonts w:ascii="Times New Roman" w:hAnsi="Times New Roman" w:cs="Times New Roman"/>
          <w:sz w:val="22"/>
        </w:rPr>
        <w:t>associated</w:t>
      </w:r>
      <w:r w:rsidR="00A57568" w:rsidRPr="00B15267">
        <w:rPr>
          <w:rFonts w:ascii="Times New Roman" w:hAnsi="Times New Roman" w:cs="Times New Roman" w:hint="eastAsia"/>
          <w:sz w:val="22"/>
        </w:rPr>
        <w:t xml:space="preserve"> ID(s)</w:t>
      </w:r>
      <w:r w:rsidR="00A53C24" w:rsidRPr="00B15267">
        <w:rPr>
          <w:rFonts w:ascii="Times New Roman" w:hAnsi="Times New Roman" w:cs="Times New Roman" w:hint="eastAsia"/>
          <w:sz w:val="22"/>
        </w:rPr>
        <w:t>)</w:t>
      </w:r>
      <w:r w:rsidR="00A57568" w:rsidRPr="00B15267">
        <w:rPr>
          <w:rFonts w:ascii="Times New Roman" w:hAnsi="Times New Roman" w:cs="Times New Roman" w:hint="eastAsia"/>
          <w:sz w:val="22"/>
        </w:rPr>
        <w:t xml:space="preserve">, the network will </w:t>
      </w:r>
      <w:r w:rsidR="00C632F8" w:rsidRPr="00B15267">
        <w:rPr>
          <w:rFonts w:ascii="Times New Roman" w:hAnsi="Times New Roman" w:cs="Times New Roman" w:hint="eastAsia"/>
          <w:sz w:val="22"/>
        </w:rPr>
        <w:t>develop the AI</w:t>
      </w:r>
      <w:r w:rsidR="00377FA3" w:rsidRPr="00B15267">
        <w:rPr>
          <w:rFonts w:ascii="Times New Roman" w:hAnsi="Times New Roman" w:cs="Times New Roman" w:hint="eastAsia"/>
          <w:sz w:val="22"/>
        </w:rPr>
        <w:t xml:space="preserve"> model specific for these additional conditions/</w:t>
      </w:r>
      <w:r w:rsidR="00377FA3" w:rsidRPr="00B15267">
        <w:rPr>
          <w:rFonts w:ascii="Times New Roman" w:hAnsi="Times New Roman" w:cs="Times New Roman"/>
          <w:sz w:val="22"/>
        </w:rPr>
        <w:t>associated</w:t>
      </w:r>
      <w:r w:rsidR="00377FA3" w:rsidRPr="00B15267">
        <w:rPr>
          <w:rFonts w:ascii="Times New Roman" w:hAnsi="Times New Roman" w:cs="Times New Roman" w:hint="eastAsia"/>
          <w:sz w:val="22"/>
        </w:rPr>
        <w:t xml:space="preserve"> ID(s). </w:t>
      </w:r>
      <w:r w:rsidRPr="00B15267">
        <w:rPr>
          <w:rFonts w:ascii="Times New Roman" w:hAnsi="Times New Roman" w:cs="Times New Roman" w:hint="eastAsia"/>
          <w:sz w:val="22"/>
        </w:rPr>
        <w:t>One possible solution is that the network can send the NW</w:t>
      </w:r>
      <w:r w:rsidR="00A95FA8" w:rsidRPr="00B15267">
        <w:rPr>
          <w:rFonts w:ascii="Times New Roman" w:hAnsi="Times New Roman" w:cs="Times New Roman" w:hint="eastAsia"/>
          <w:sz w:val="22"/>
        </w:rPr>
        <w:t>-side</w:t>
      </w:r>
      <w:r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Pr="00B15267">
        <w:rPr>
          <w:rFonts w:ascii="Times New Roman" w:hAnsi="Times New Roman" w:cs="Times New Roman" w:hint="eastAsia"/>
          <w:sz w:val="22"/>
        </w:rPr>
        <w:t xml:space="preserve"> to the UE. </w:t>
      </w:r>
      <w:r w:rsidR="008807B6" w:rsidRPr="00B15267">
        <w:rPr>
          <w:rFonts w:ascii="Times New Roman" w:hAnsi="Times New Roman" w:cs="Times New Roman" w:hint="eastAsia"/>
          <w:sz w:val="22"/>
        </w:rPr>
        <w:t xml:space="preserve">When the UE </w:t>
      </w:r>
      <w:r w:rsidRPr="00B15267">
        <w:rPr>
          <w:rFonts w:ascii="Times New Roman" w:hAnsi="Times New Roman" w:cs="Times New Roman" w:hint="eastAsia"/>
          <w:sz w:val="22"/>
        </w:rPr>
        <w:t>stores</w:t>
      </w:r>
      <w:r w:rsidR="008807B6" w:rsidRPr="00B15267">
        <w:rPr>
          <w:rFonts w:ascii="Times New Roman" w:hAnsi="Times New Roman" w:cs="Times New Roman" w:hint="eastAsia"/>
          <w:sz w:val="22"/>
        </w:rPr>
        <w:t xml:space="preserve"> the collected data</w:t>
      </w:r>
      <w:r w:rsidR="00C521B9" w:rsidRPr="00B15267">
        <w:rPr>
          <w:rFonts w:ascii="Times New Roman" w:hAnsi="Times New Roman" w:cs="Times New Roman" w:hint="eastAsia"/>
          <w:sz w:val="22"/>
        </w:rPr>
        <w:t>,</w:t>
      </w:r>
      <w:r w:rsidR="008807B6" w:rsidRPr="00B15267">
        <w:rPr>
          <w:rFonts w:ascii="Times New Roman" w:hAnsi="Times New Roman" w:cs="Times New Roman" w:hint="eastAsia"/>
          <w:sz w:val="22"/>
        </w:rPr>
        <w:t xml:space="preserve"> it also includes the related NW</w:t>
      </w:r>
      <w:r w:rsidR="00A95FA8" w:rsidRPr="00B15267">
        <w:rPr>
          <w:rFonts w:ascii="Times New Roman" w:hAnsi="Times New Roman" w:cs="Times New Roman" w:hint="eastAsia"/>
          <w:sz w:val="22"/>
        </w:rPr>
        <w:t>-side</w:t>
      </w:r>
      <w:r w:rsidR="008807B6"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8807B6" w:rsidRPr="00B15267">
        <w:rPr>
          <w:rFonts w:ascii="Times New Roman" w:hAnsi="Times New Roman" w:cs="Times New Roman" w:hint="eastAsia"/>
          <w:sz w:val="22"/>
        </w:rPr>
        <w:t>. Additionally, the UE can also provide the corresponding UE</w:t>
      </w:r>
      <w:r w:rsidR="00A95FA8" w:rsidRPr="00B15267">
        <w:rPr>
          <w:rFonts w:ascii="Times New Roman" w:hAnsi="Times New Roman" w:cs="Times New Roman" w:hint="eastAsia"/>
          <w:sz w:val="22"/>
        </w:rPr>
        <w:t>-side</w:t>
      </w:r>
      <w:r w:rsidR="008807B6"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8807B6" w:rsidRPr="00B15267">
        <w:rPr>
          <w:rFonts w:ascii="Times New Roman" w:hAnsi="Times New Roman" w:cs="Times New Roman" w:hint="eastAsia"/>
          <w:sz w:val="22"/>
        </w:rPr>
        <w:t xml:space="preserve"> with the </w:t>
      </w:r>
      <w:r w:rsidR="00F663B6" w:rsidRPr="00B15267">
        <w:rPr>
          <w:rFonts w:ascii="Times New Roman" w:hAnsi="Times New Roman" w:cs="Times New Roman" w:hint="eastAsia"/>
          <w:sz w:val="22"/>
        </w:rPr>
        <w:t>collected</w:t>
      </w:r>
      <w:r w:rsidR="008807B6" w:rsidRPr="00B15267">
        <w:rPr>
          <w:rFonts w:ascii="Times New Roman" w:hAnsi="Times New Roman" w:cs="Times New Roman" w:hint="eastAsia"/>
          <w:sz w:val="22"/>
        </w:rPr>
        <w:t xml:space="preserve"> data. </w:t>
      </w:r>
      <w:r w:rsidR="00F663B6" w:rsidRPr="00B15267">
        <w:rPr>
          <w:rFonts w:ascii="Times New Roman" w:hAnsi="Times New Roman" w:cs="Times New Roman" w:hint="eastAsia"/>
          <w:sz w:val="22"/>
        </w:rPr>
        <w:t xml:space="preserve">The UE reports the collected data, NW-side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F663B6" w:rsidRPr="00B15267">
        <w:rPr>
          <w:rFonts w:ascii="Times New Roman" w:hAnsi="Times New Roman" w:cs="Times New Roman" w:hint="eastAsia"/>
          <w:sz w:val="22"/>
        </w:rPr>
        <w:t xml:space="preserve"> and NW-side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F663B6" w:rsidRPr="00B15267">
        <w:rPr>
          <w:rFonts w:ascii="Times New Roman" w:hAnsi="Times New Roman" w:cs="Times New Roman" w:hint="eastAsia"/>
          <w:sz w:val="22"/>
        </w:rPr>
        <w:t xml:space="preserve"> as the integ</w:t>
      </w:r>
      <w:r w:rsidR="001C14D2" w:rsidRPr="00B15267">
        <w:rPr>
          <w:rFonts w:ascii="Times New Roman" w:hAnsi="Times New Roman" w:cs="Times New Roman" w:hint="eastAsia"/>
          <w:sz w:val="22"/>
        </w:rPr>
        <w:t>rated data statistics.</w:t>
      </w:r>
    </w:p>
    <w:p w14:paraId="7E4211DE" w14:textId="77777777" w:rsidR="00725597" w:rsidRPr="00827D8D" w:rsidRDefault="00D97966" w:rsidP="008759B1">
      <w:pPr>
        <w:jc w:val="center"/>
        <w:rPr>
          <w:rFonts w:eastAsia="等线" w:hint="eastAsia"/>
        </w:rPr>
      </w:pPr>
      <w:r w:rsidRPr="00D97966">
        <w:t xml:space="preserve"> </w:t>
      </w:r>
      <w:r>
        <w:object w:dxaOrig="6657" w:dyaOrig="2869" w14:anchorId="6F8A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2in" o:ole="">
            <v:imagedata r:id="rId11" o:title=""/>
          </v:shape>
          <o:OLEObject Type="Embed" ProgID="Visio.Drawing.11" ShapeID="_x0000_i1025" DrawAspect="Content" ObjectID="_1784717454" r:id="rId12"/>
        </w:object>
      </w:r>
    </w:p>
    <w:p w14:paraId="47B4778C" w14:textId="5B7140E6" w:rsidR="00C6313A" w:rsidRPr="00B15267" w:rsidRDefault="00C6313A" w:rsidP="008759B1">
      <w:pPr>
        <w:jc w:val="center"/>
        <w:rPr>
          <w:rFonts w:ascii="Times New Roman" w:eastAsia="等线" w:hAnsi="Times New Roman" w:cs="Times New Roman"/>
          <w:sz w:val="22"/>
        </w:rPr>
      </w:pPr>
      <w:r w:rsidRPr="00B15267">
        <w:rPr>
          <w:rFonts w:ascii="Times New Roman" w:eastAsia="等线" w:hAnsi="Times New Roman" w:cs="Times New Roman"/>
          <w:sz w:val="22"/>
        </w:rPr>
        <w:t>F</w:t>
      </w:r>
      <w:r w:rsidRPr="00B15267">
        <w:rPr>
          <w:rFonts w:ascii="Times New Roman" w:eastAsia="等线" w:hAnsi="Times New Roman" w:cs="Times New Roman" w:hint="eastAsia"/>
          <w:sz w:val="22"/>
        </w:rPr>
        <w:t>ig</w:t>
      </w:r>
      <w:r w:rsidR="00B15267">
        <w:rPr>
          <w:rFonts w:ascii="Times New Roman" w:eastAsia="等线" w:hAnsi="Times New Roman" w:cs="Times New Roman" w:hint="eastAsia"/>
          <w:sz w:val="22"/>
        </w:rPr>
        <w:t>ure</w:t>
      </w:r>
      <w:r w:rsidRPr="00B15267">
        <w:rPr>
          <w:rFonts w:ascii="Times New Roman" w:eastAsia="等线" w:hAnsi="Times New Roman" w:cs="Times New Roman" w:hint="eastAsia"/>
          <w:sz w:val="22"/>
        </w:rPr>
        <w:t xml:space="preserve"> 1 UE- based solution</w:t>
      </w:r>
    </w:p>
    <w:p w14:paraId="715B001C" w14:textId="5F69489F" w:rsidR="00760B5D" w:rsidRPr="00B15267" w:rsidRDefault="00927EB0" w:rsidP="00B15267">
      <w:pPr>
        <w:spacing w:before="180" w:after="180"/>
        <w:rPr>
          <w:rFonts w:ascii="Times New Roman" w:hAnsi="Times New Roman" w:cs="Times New Roman"/>
          <w:sz w:val="22"/>
        </w:rPr>
      </w:pPr>
      <w:r w:rsidRPr="00B15267">
        <w:rPr>
          <w:rFonts w:ascii="Times New Roman" w:hAnsi="Times New Roman" w:cs="Times New Roman" w:hint="eastAsia"/>
          <w:sz w:val="22"/>
        </w:rPr>
        <w:t>In option 2,</w:t>
      </w:r>
      <w:r w:rsidR="00760B5D" w:rsidRPr="00B15267">
        <w:rPr>
          <w:rFonts w:ascii="Times New Roman" w:hAnsi="Times New Roman" w:cs="Times New Roman" w:hint="eastAsia"/>
          <w:sz w:val="22"/>
        </w:rPr>
        <w:t xml:space="preserve"> the UE can only report </w:t>
      </w:r>
      <w:r w:rsidRPr="00B15267">
        <w:rPr>
          <w:rFonts w:ascii="Times New Roman" w:hAnsi="Times New Roman" w:cs="Times New Roman" w:hint="eastAsia"/>
          <w:sz w:val="22"/>
        </w:rPr>
        <w:t xml:space="preserve">UE-side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760B5D" w:rsidRPr="00B15267">
        <w:rPr>
          <w:rFonts w:ascii="Times New Roman" w:hAnsi="Times New Roman" w:cs="Times New Roman" w:hint="eastAsia"/>
          <w:sz w:val="22"/>
        </w:rPr>
        <w:t xml:space="preserve"> together with the reported data. When receiving the data</w:t>
      </w:r>
      <w:r w:rsidR="00C76EE9" w:rsidRPr="00B15267">
        <w:rPr>
          <w:rFonts w:ascii="Times New Roman" w:hAnsi="Times New Roman" w:cs="Times New Roman" w:hint="eastAsia"/>
          <w:sz w:val="22"/>
        </w:rPr>
        <w:t xml:space="preserve"> from the UE</w:t>
      </w:r>
      <w:r w:rsidR="00760B5D" w:rsidRPr="00B15267">
        <w:rPr>
          <w:rFonts w:ascii="Times New Roman" w:hAnsi="Times New Roman" w:cs="Times New Roman" w:hint="eastAsia"/>
          <w:sz w:val="22"/>
        </w:rPr>
        <w:t xml:space="preserve">, the network can complement the corresponding </w:t>
      </w:r>
      <w:r w:rsidR="00C76EE9" w:rsidRPr="00B15267">
        <w:rPr>
          <w:rFonts w:ascii="Times New Roman" w:hAnsi="Times New Roman" w:cs="Times New Roman" w:hint="eastAsia"/>
          <w:sz w:val="22"/>
        </w:rPr>
        <w:t xml:space="preserve">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760B5D" w:rsidRPr="00B15267">
        <w:rPr>
          <w:rFonts w:ascii="Times New Roman" w:hAnsi="Times New Roman" w:cs="Times New Roman" w:hint="eastAsia"/>
          <w:sz w:val="22"/>
        </w:rPr>
        <w:t>.</w:t>
      </w:r>
    </w:p>
    <w:p w14:paraId="4B203299" w14:textId="77777777" w:rsidR="005935DE" w:rsidRPr="00827D8D" w:rsidRDefault="005935DE" w:rsidP="00C6313A">
      <w:pPr>
        <w:jc w:val="center"/>
        <w:rPr>
          <w:rFonts w:eastAsia="等线" w:hint="eastAsia"/>
        </w:rPr>
      </w:pPr>
      <w:r>
        <w:object w:dxaOrig="6610" w:dyaOrig="2686" w14:anchorId="419B7DFC">
          <v:shape id="_x0000_i1026" type="#_x0000_t75" style="width:331.2pt;height:136.8pt" o:ole="">
            <v:imagedata r:id="rId13" o:title=""/>
          </v:shape>
          <o:OLEObject Type="Embed" ProgID="Visio.Drawing.11" ShapeID="_x0000_i1026" DrawAspect="Content" ObjectID="_1784717455" r:id="rId14"/>
        </w:object>
      </w:r>
    </w:p>
    <w:p w14:paraId="2D41FE4F" w14:textId="0280CAC8" w:rsidR="00C6313A" w:rsidRPr="00B15267" w:rsidRDefault="00C6313A" w:rsidP="00C6313A">
      <w:pPr>
        <w:jc w:val="center"/>
        <w:rPr>
          <w:rFonts w:ascii="Times New Roman" w:eastAsia="等线" w:hAnsi="Times New Roman" w:cs="Times New Roman"/>
          <w:sz w:val="22"/>
        </w:rPr>
      </w:pPr>
      <w:r w:rsidRPr="00B15267">
        <w:rPr>
          <w:rFonts w:ascii="Times New Roman" w:eastAsia="等线" w:hAnsi="Times New Roman" w:cs="Times New Roman"/>
          <w:sz w:val="22"/>
        </w:rPr>
        <w:t>Fig</w:t>
      </w:r>
      <w:r w:rsidR="00B15267">
        <w:rPr>
          <w:rFonts w:ascii="Times New Roman" w:eastAsia="等线" w:hAnsi="Times New Roman" w:cs="Times New Roman" w:hint="eastAsia"/>
          <w:sz w:val="22"/>
        </w:rPr>
        <w:t>ure</w:t>
      </w:r>
      <w:r w:rsidRPr="00B15267">
        <w:rPr>
          <w:rFonts w:ascii="Times New Roman" w:eastAsia="等线" w:hAnsi="Times New Roman" w:cs="Times New Roman"/>
          <w:sz w:val="22"/>
        </w:rPr>
        <w:t xml:space="preserve"> 2 UE- and NW-based solution</w:t>
      </w:r>
    </w:p>
    <w:p w14:paraId="57C5F7A9" w14:textId="7DAB02EB" w:rsidR="00DB41DC" w:rsidRPr="00B15267" w:rsidRDefault="00924D89" w:rsidP="00B15267">
      <w:pPr>
        <w:spacing w:before="180" w:after="180"/>
        <w:rPr>
          <w:rFonts w:ascii="Times New Roman" w:hAnsi="Times New Roman" w:cs="Times New Roman"/>
          <w:sz w:val="22"/>
        </w:rPr>
      </w:pPr>
      <w:r w:rsidRPr="00B15267">
        <w:rPr>
          <w:rFonts w:ascii="Times New Roman" w:hAnsi="Times New Roman" w:cs="Times New Roman" w:hint="eastAsia"/>
          <w:sz w:val="22"/>
        </w:rPr>
        <w:t>In option 3</w:t>
      </w:r>
      <w:r w:rsidR="00DB41DC" w:rsidRPr="00B15267">
        <w:rPr>
          <w:rFonts w:ascii="Times New Roman" w:hAnsi="Times New Roman" w:cs="Times New Roman" w:hint="eastAsia"/>
          <w:sz w:val="22"/>
        </w:rPr>
        <w:t xml:space="preserve">, it is also possible for the UE to provide </w:t>
      </w:r>
      <w:r w:rsidRPr="00B15267">
        <w:rPr>
          <w:rFonts w:ascii="Times New Roman" w:hAnsi="Times New Roman" w:cs="Times New Roman" w:hint="eastAsia"/>
          <w:sz w:val="22"/>
        </w:rPr>
        <w:t xml:space="preserve">UE-side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DB41DC" w:rsidRPr="00B15267">
        <w:rPr>
          <w:rFonts w:ascii="Times New Roman" w:hAnsi="Times New Roman" w:cs="Times New Roman" w:hint="eastAsia"/>
          <w:sz w:val="22"/>
        </w:rPr>
        <w:t xml:space="preserve"> to the network</w:t>
      </w:r>
      <w:r w:rsidRPr="00B15267">
        <w:rPr>
          <w:rFonts w:ascii="Times New Roman" w:hAnsi="Times New Roman" w:cs="Times New Roman" w:hint="eastAsia"/>
          <w:sz w:val="22"/>
        </w:rPr>
        <w:t xml:space="preserve"> in advance</w:t>
      </w:r>
      <w:r w:rsidR="00DB41DC" w:rsidRPr="00B15267">
        <w:rPr>
          <w:rFonts w:ascii="Times New Roman" w:hAnsi="Times New Roman" w:cs="Times New Roman" w:hint="eastAsia"/>
          <w:sz w:val="22"/>
        </w:rPr>
        <w:t xml:space="preserve">. </w:t>
      </w:r>
      <w:r w:rsidRPr="00B15267">
        <w:rPr>
          <w:rFonts w:ascii="Times New Roman" w:hAnsi="Times New Roman" w:cs="Times New Roman" w:hint="eastAsia"/>
          <w:sz w:val="22"/>
        </w:rPr>
        <w:t xml:space="preserve">The UE can report the data as without any </w:t>
      </w:r>
      <w:r w:rsidR="00581797" w:rsidRPr="00B15267">
        <w:rPr>
          <w:rFonts w:ascii="Times New Roman" w:hAnsi="Times New Roman" w:cs="Times New Roman" w:hint="eastAsia"/>
          <w:sz w:val="22"/>
        </w:rPr>
        <w:t xml:space="preserve">UE-side or 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Pr="00B15267">
        <w:rPr>
          <w:rFonts w:ascii="Times New Roman" w:hAnsi="Times New Roman" w:cs="Times New Roman" w:hint="eastAsia"/>
          <w:sz w:val="22"/>
        </w:rPr>
        <w:t xml:space="preserve">. </w:t>
      </w:r>
      <w:r w:rsidR="00DB41DC" w:rsidRPr="00B15267">
        <w:rPr>
          <w:rFonts w:ascii="Times New Roman" w:hAnsi="Times New Roman" w:cs="Times New Roman" w:hint="eastAsia"/>
          <w:sz w:val="22"/>
        </w:rPr>
        <w:t xml:space="preserve">When receiving the data from UE, the network complements both the UE-side and 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DB41DC" w:rsidRPr="00B15267">
        <w:rPr>
          <w:rFonts w:ascii="Times New Roman" w:hAnsi="Times New Roman" w:cs="Times New Roman" w:hint="eastAsia"/>
          <w:sz w:val="22"/>
        </w:rPr>
        <w:t>.</w:t>
      </w:r>
    </w:p>
    <w:p w14:paraId="60BAFBDD" w14:textId="4C4828A7" w:rsidR="00FE0F76" w:rsidRPr="00A53C24" w:rsidRDefault="00FE0F76" w:rsidP="008759B1">
      <w:pPr>
        <w:jc w:val="center"/>
        <w:rPr>
          <w:rFonts w:hint="eastAsia"/>
        </w:rPr>
      </w:pPr>
      <w:r>
        <w:object w:dxaOrig="6707" w:dyaOrig="2869" w14:anchorId="02E4014D">
          <v:shape id="_x0000_i1027" type="#_x0000_t75" style="width:338.4pt;height:2in" o:ole="">
            <v:imagedata r:id="rId15" o:title=""/>
          </v:shape>
          <o:OLEObject Type="Embed" ProgID="Visio.Drawing.11" ShapeID="_x0000_i1027" DrawAspect="Content" ObjectID="_1784717456" r:id="rId16"/>
        </w:object>
      </w:r>
    </w:p>
    <w:p w14:paraId="005D3597" w14:textId="77777777" w:rsidR="00C6313A" w:rsidRPr="00B15267" w:rsidRDefault="00C6313A" w:rsidP="008759B1">
      <w:pPr>
        <w:jc w:val="center"/>
        <w:rPr>
          <w:rFonts w:ascii="Times New Roman" w:eastAsia="等线" w:hAnsi="Times New Roman" w:cs="Times New Roman"/>
          <w:sz w:val="22"/>
        </w:rPr>
      </w:pPr>
      <w:r w:rsidRPr="00B15267">
        <w:rPr>
          <w:rFonts w:ascii="Times New Roman" w:eastAsia="等线" w:hAnsi="Times New Roman" w:cs="Times New Roman"/>
          <w:sz w:val="22"/>
        </w:rPr>
        <w:t>Fig 3 NW-based solution</w:t>
      </w:r>
    </w:p>
    <w:p w14:paraId="1B4269B0" w14:textId="3A034062" w:rsidR="0082093A" w:rsidRPr="00B15267" w:rsidRDefault="00EE0B81" w:rsidP="00B15267">
      <w:pPr>
        <w:spacing w:before="180" w:after="180"/>
        <w:rPr>
          <w:rFonts w:ascii="Times New Roman" w:eastAsia="等线" w:hAnsi="Times New Roman" w:cs="Times New Roman"/>
          <w:sz w:val="22"/>
        </w:rPr>
      </w:pPr>
      <w:r w:rsidRPr="00B15267">
        <w:rPr>
          <w:rFonts w:ascii="Times New Roman" w:eastAsia="等线" w:hAnsi="Times New Roman" w:cs="Times New Roman"/>
          <w:sz w:val="22"/>
        </w:rPr>
        <w:t xml:space="preserve">It is NW-side data collection, the NW needs to filter the data according to both NW and UE-side assistance information, however, the NW has no prior knowledge of UE-side assistance information, therefore </w:t>
      </w:r>
      <w:proofErr w:type="gramStart"/>
      <w:r w:rsidRPr="00B15267">
        <w:rPr>
          <w:rFonts w:ascii="Times New Roman" w:eastAsia="等线" w:hAnsi="Times New Roman" w:cs="Times New Roman"/>
          <w:sz w:val="22"/>
        </w:rPr>
        <w:t>in order to</w:t>
      </w:r>
      <w:proofErr w:type="gramEnd"/>
      <w:r w:rsidRPr="00B15267">
        <w:rPr>
          <w:rFonts w:ascii="Times New Roman" w:eastAsia="等线" w:hAnsi="Times New Roman" w:cs="Times New Roman"/>
          <w:sz w:val="22"/>
        </w:rPr>
        <w:t xml:space="preserve"> facilitate the aforementioned 3 options, the key aspect needs to be specified is the transmission of UE-side assistance information (e.g., additional conditions) from UE to NW. </w:t>
      </w:r>
      <w:r w:rsidR="00C60A64" w:rsidRPr="00B15267">
        <w:rPr>
          <w:rFonts w:ascii="Times New Roman" w:eastAsia="等线" w:hAnsi="Times New Roman" w:cs="Times New Roman"/>
          <w:sz w:val="22"/>
        </w:rPr>
        <w:t>There are basically two solutions: 1) UE provides to the NW the UE-side assistance information (e.g., additional conditions) together with the data collection reporting; 2)</w:t>
      </w:r>
      <w:r w:rsidR="00C60A64" w:rsidRPr="00B15267">
        <w:rPr>
          <w:rFonts w:ascii="Times New Roman" w:hAnsi="Times New Roman" w:cs="Times New Roman"/>
          <w:sz w:val="22"/>
        </w:rPr>
        <w:t xml:space="preserve"> </w:t>
      </w:r>
      <w:r w:rsidR="00C60A64" w:rsidRPr="00B15267">
        <w:rPr>
          <w:rFonts w:ascii="Times New Roman" w:eastAsia="等线" w:hAnsi="Times New Roman" w:cs="Times New Roman"/>
          <w:sz w:val="22"/>
        </w:rPr>
        <w:t xml:space="preserve">The NW sends the UE-side assistance information (e.g., additional conditions) filtering configuration to the UE. Both solutions are </w:t>
      </w:r>
      <w:r w:rsidR="003A7FC1" w:rsidRPr="00B15267">
        <w:rPr>
          <w:rFonts w:ascii="Times New Roman" w:eastAsia="等线" w:hAnsi="Times New Roman" w:cs="Times New Roman"/>
          <w:sz w:val="22"/>
        </w:rPr>
        <w:t>reasonable,</w:t>
      </w:r>
      <w:r w:rsidR="00C60A64" w:rsidRPr="00B15267">
        <w:rPr>
          <w:rFonts w:ascii="Times New Roman" w:eastAsia="等线" w:hAnsi="Times New Roman" w:cs="Times New Roman"/>
          <w:sz w:val="22"/>
        </w:rPr>
        <w:t xml:space="preserve"> so we support to have </w:t>
      </w:r>
      <w:proofErr w:type="gramStart"/>
      <w:r w:rsidR="00C60A64" w:rsidRPr="00B15267">
        <w:rPr>
          <w:rFonts w:ascii="Times New Roman" w:eastAsia="等线" w:hAnsi="Times New Roman" w:cs="Times New Roman"/>
          <w:sz w:val="22"/>
        </w:rPr>
        <w:t>both of the two</w:t>
      </w:r>
      <w:proofErr w:type="gramEnd"/>
      <w:r w:rsidR="00C60A64" w:rsidRPr="00B15267">
        <w:rPr>
          <w:rFonts w:ascii="Times New Roman" w:eastAsia="等线" w:hAnsi="Times New Roman" w:cs="Times New Roman"/>
          <w:sz w:val="22"/>
        </w:rPr>
        <w:t xml:space="preserve"> proposals below:</w:t>
      </w:r>
    </w:p>
    <w:p w14:paraId="4F8BBC5D" w14:textId="67B0F4FB" w:rsidR="00A53C24" w:rsidRPr="00B15267" w:rsidRDefault="00A53C24" w:rsidP="00B15267">
      <w:pPr>
        <w:spacing w:before="180"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F12388" w:rsidRPr="00B15267">
        <w:rPr>
          <w:rFonts w:ascii="Times New Roman" w:eastAsia="等线" w:hAnsi="Times New Roman" w:cs="Times New Roman"/>
          <w:b/>
          <w:bCs/>
          <w:sz w:val="22"/>
        </w:rPr>
        <w:t xml:space="preserve">6 </w:t>
      </w:r>
      <w:r w:rsidR="009C7878" w:rsidRPr="00B15267">
        <w:rPr>
          <w:rFonts w:ascii="Times New Roman" w:eastAsia="等线" w:hAnsi="Times New Roman" w:cs="Times New Roman"/>
          <w:b/>
          <w:bCs/>
          <w:sz w:val="22"/>
        </w:rPr>
        <w:t xml:space="preserve">For NW-side data collection of beam management, </w:t>
      </w:r>
      <w:r w:rsidRPr="00B15267">
        <w:rPr>
          <w:rFonts w:ascii="Times New Roman" w:eastAsia="等线" w:hAnsi="Times New Roman" w:cs="Times New Roman"/>
          <w:b/>
          <w:bCs/>
          <w:sz w:val="22"/>
        </w:rPr>
        <w:t>UE provides to the NW the UE-side assistance information (e.g., additional conditions) together with the data collection reporting.</w:t>
      </w:r>
    </w:p>
    <w:p w14:paraId="58023E13" w14:textId="177080B4" w:rsidR="00A53C24" w:rsidRPr="00B15267" w:rsidRDefault="00A53C24" w:rsidP="00B15267">
      <w:pPr>
        <w:spacing w:before="180"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F12388" w:rsidRPr="00B15267">
        <w:rPr>
          <w:rFonts w:ascii="Times New Roman" w:eastAsia="等线" w:hAnsi="Times New Roman" w:cs="Times New Roman"/>
          <w:b/>
          <w:bCs/>
          <w:sz w:val="22"/>
        </w:rPr>
        <w:t>7</w:t>
      </w:r>
      <w:r w:rsidRPr="00B15267">
        <w:rPr>
          <w:rFonts w:ascii="Times New Roman" w:eastAsia="等线" w:hAnsi="Times New Roman" w:cs="Times New Roman"/>
          <w:b/>
          <w:bCs/>
          <w:sz w:val="22"/>
        </w:rPr>
        <w:t xml:space="preserve"> </w:t>
      </w:r>
      <w:r w:rsidR="009C7878" w:rsidRPr="00B15267">
        <w:rPr>
          <w:rFonts w:ascii="Times New Roman" w:eastAsia="等线" w:hAnsi="Times New Roman" w:cs="Times New Roman"/>
          <w:b/>
          <w:bCs/>
          <w:sz w:val="22"/>
        </w:rPr>
        <w:t xml:space="preserve">For NW-side data collection of beam management, </w:t>
      </w:r>
      <w:r w:rsidRPr="00B15267">
        <w:rPr>
          <w:rFonts w:ascii="Times New Roman" w:eastAsia="等线" w:hAnsi="Times New Roman" w:cs="Times New Roman"/>
          <w:b/>
          <w:bCs/>
          <w:sz w:val="22"/>
        </w:rPr>
        <w:t>The NW sends the UE-side assistance information (e.g., additional conditions) filtering configuration to the UE.</w:t>
      </w:r>
    </w:p>
    <w:bookmarkEnd w:id="8"/>
    <w:bookmarkEnd w:id="9"/>
    <w:bookmarkEnd w:id="10"/>
    <w:bookmarkEnd w:id="11"/>
    <w:p w14:paraId="59359376" w14:textId="61C3B281" w:rsidR="00877A98" w:rsidRPr="00B9070A" w:rsidRDefault="00877A98" w:rsidP="00A85871">
      <w:pPr>
        <w:pStyle w:val="1"/>
        <w:spacing w:before="0" w:after="0" w:line="360" w:lineRule="auto"/>
        <w:jc w:val="both"/>
        <w:rPr>
          <w:rFonts w:eastAsia="宋体"/>
          <w:lang w:eastAsia="zh-CN"/>
        </w:rPr>
      </w:pPr>
      <w:r w:rsidRPr="00B9070A">
        <w:rPr>
          <w:rFonts w:eastAsia="宋体"/>
          <w:lang w:eastAsia="zh-CN"/>
        </w:rPr>
        <w:t>Conclusion</w:t>
      </w:r>
    </w:p>
    <w:p w14:paraId="77670834" w14:textId="39CD97DF" w:rsidR="00CA5BCD" w:rsidRPr="00B15267" w:rsidRDefault="00552119" w:rsidP="00B15267">
      <w:pPr>
        <w:spacing w:after="180"/>
        <w:rPr>
          <w:rFonts w:ascii="Times New Roman" w:eastAsia="等线" w:hAnsi="Times New Roman" w:cs="Times New Roman"/>
          <w:sz w:val="22"/>
        </w:rPr>
      </w:pPr>
      <w:bookmarkStart w:id="12" w:name="OLE_LINK3"/>
      <w:r w:rsidRPr="00B15267">
        <w:rPr>
          <w:rFonts w:ascii="Times New Roman" w:eastAsia="等线" w:hAnsi="Times New Roman" w:cs="Times New Roman"/>
          <w:sz w:val="22"/>
        </w:rPr>
        <w:t>In this contribution</w:t>
      </w:r>
      <w:r w:rsidR="00A65414" w:rsidRPr="00B15267">
        <w:rPr>
          <w:rFonts w:ascii="Times New Roman" w:eastAsia="等线" w:hAnsi="Times New Roman" w:cs="Times New Roman" w:hint="eastAsia"/>
          <w:sz w:val="22"/>
        </w:rPr>
        <w:t>,</w:t>
      </w:r>
      <w:r w:rsidRPr="00B15267">
        <w:rPr>
          <w:rFonts w:ascii="Times New Roman" w:eastAsia="等线" w:hAnsi="Times New Roman" w:cs="Times New Roman"/>
          <w:sz w:val="22"/>
        </w:rPr>
        <w:t xml:space="preserve"> we </w:t>
      </w:r>
      <w:r w:rsidR="00740EE3" w:rsidRPr="00B15267">
        <w:rPr>
          <w:rFonts w:ascii="Times New Roman" w:eastAsia="等线" w:hAnsi="Times New Roman" w:cs="Times New Roman"/>
          <w:sz w:val="22"/>
        </w:rPr>
        <w:t>discuss</w:t>
      </w:r>
      <w:r w:rsidR="00EE76DE" w:rsidRPr="00B15267">
        <w:rPr>
          <w:rFonts w:ascii="Times New Roman" w:eastAsia="等线" w:hAnsi="Times New Roman" w:cs="Times New Roman"/>
          <w:sz w:val="22"/>
        </w:rPr>
        <w:t xml:space="preserve"> </w:t>
      </w:r>
      <w:r w:rsidR="000E7874" w:rsidRPr="00B15267">
        <w:rPr>
          <w:rFonts w:ascii="Times New Roman" w:eastAsia="等线" w:hAnsi="Times New Roman" w:cs="Times New Roman"/>
          <w:sz w:val="22"/>
        </w:rPr>
        <w:t>the</w:t>
      </w:r>
      <w:r w:rsidR="00963DE9" w:rsidRPr="00B15267">
        <w:rPr>
          <w:rFonts w:ascii="Times New Roman" w:eastAsia="等线" w:hAnsi="Times New Roman" w:cs="Times New Roman" w:hint="eastAsia"/>
          <w:sz w:val="22"/>
        </w:rPr>
        <w:t xml:space="preserve"> potential solutions for the NW-side data collection for model training</w:t>
      </w:r>
      <w:r w:rsidR="00F12388" w:rsidRPr="00B15267">
        <w:rPr>
          <w:rFonts w:ascii="Times New Roman" w:eastAsia="等线" w:hAnsi="Times New Roman" w:cs="Times New Roman" w:hint="eastAsia"/>
          <w:sz w:val="22"/>
        </w:rPr>
        <w:t xml:space="preserve"> of beam management</w:t>
      </w:r>
      <w:r w:rsidR="00963DE9" w:rsidRPr="00B15267">
        <w:rPr>
          <w:rFonts w:ascii="Times New Roman" w:eastAsia="等线" w:hAnsi="Times New Roman" w:cs="Times New Roman" w:hint="eastAsia"/>
          <w:sz w:val="22"/>
        </w:rPr>
        <w:t>. The following observation and proposals are considered:</w:t>
      </w:r>
    </w:p>
    <w:p w14:paraId="33C983BF" w14:textId="77777777" w:rsidR="00F01A29" w:rsidRPr="00B15267" w:rsidRDefault="00F01A29" w:rsidP="00B15267">
      <w:pPr>
        <w:tabs>
          <w:tab w:val="left" w:pos="567"/>
        </w:tabs>
        <w:spacing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Pr="00B15267">
        <w:rPr>
          <w:rFonts w:ascii="Times New Roman" w:eastAsia="等线" w:hAnsi="Times New Roman" w:cs="Times New Roman" w:hint="eastAsia"/>
          <w:b/>
          <w:bCs/>
          <w:sz w:val="22"/>
        </w:rPr>
        <w:t>1</w:t>
      </w:r>
      <w:r w:rsidRPr="00B15267">
        <w:rPr>
          <w:rFonts w:ascii="Times New Roman" w:eastAsia="等线" w:hAnsi="Times New Roman" w:cs="Times New Roman"/>
          <w:b/>
          <w:bCs/>
          <w:sz w:val="22"/>
        </w:rPr>
        <w:t xml:space="preserve"> For the detailed parameters of L1 data collection, RAN2 waits for the RAN1 inputs.</w:t>
      </w:r>
    </w:p>
    <w:p w14:paraId="435DC8A7" w14:textId="3738BC62" w:rsidR="00F01A29" w:rsidRPr="00B15267" w:rsidRDefault="00F01A29" w:rsidP="00B15267">
      <w:pPr>
        <w:tabs>
          <w:tab w:val="left" w:pos="567"/>
        </w:tabs>
        <w:spacing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Pr="00B15267">
        <w:rPr>
          <w:rFonts w:ascii="Times New Roman" w:eastAsia="等线" w:hAnsi="Times New Roman" w:cs="Times New Roman" w:hint="eastAsia"/>
          <w:b/>
          <w:bCs/>
          <w:sz w:val="22"/>
        </w:rPr>
        <w:t>2</w:t>
      </w:r>
      <w:r w:rsidRPr="00B15267">
        <w:rPr>
          <w:rFonts w:ascii="Times New Roman" w:eastAsia="等线" w:hAnsi="Times New Roman" w:cs="Times New Roman"/>
          <w:b/>
          <w:bCs/>
          <w:sz w:val="22"/>
        </w:rPr>
        <w:t xml:space="preserve"> </w:t>
      </w:r>
      <w:r w:rsidRPr="00B15267">
        <w:rPr>
          <w:rFonts w:ascii="Times New Roman" w:eastAsia="等线" w:hAnsi="Times New Roman" w:cs="Times New Roman" w:hint="eastAsia"/>
          <w:b/>
          <w:bCs/>
          <w:sz w:val="22"/>
        </w:rPr>
        <w:t xml:space="preserve">For data collection </w:t>
      </w:r>
      <w:r w:rsidR="00103456">
        <w:rPr>
          <w:rFonts w:ascii="Times New Roman" w:eastAsia="等线" w:hAnsi="Times New Roman" w:cs="Times New Roman" w:hint="eastAsia"/>
          <w:b/>
          <w:bCs/>
          <w:sz w:val="22"/>
        </w:rPr>
        <w:t>of</w:t>
      </w:r>
      <w:r w:rsidRPr="00B15267">
        <w:rPr>
          <w:rFonts w:ascii="Times New Roman" w:eastAsia="等线" w:hAnsi="Times New Roman" w:cs="Times New Roman" w:hint="eastAsia"/>
          <w:b/>
          <w:bCs/>
          <w:sz w:val="22"/>
        </w:rPr>
        <w:t xml:space="preserve"> beam management, t</w:t>
      </w:r>
      <w:r w:rsidRPr="00B15267">
        <w:rPr>
          <w:rFonts w:ascii="Times New Roman" w:eastAsia="等线" w:hAnsi="Times New Roman" w:cs="Times New Roman"/>
          <w:b/>
          <w:bCs/>
          <w:sz w:val="22"/>
        </w:rPr>
        <w:t xml:space="preserve">he </w:t>
      </w:r>
      <w:r w:rsidRPr="00B15267">
        <w:rPr>
          <w:rFonts w:ascii="Times New Roman" w:eastAsia="等线" w:hAnsi="Times New Roman" w:cs="Times New Roman" w:hint="eastAsia"/>
          <w:b/>
          <w:bCs/>
          <w:sz w:val="22"/>
        </w:rPr>
        <w:t>t</w:t>
      </w:r>
      <w:r w:rsidRPr="00B15267">
        <w:rPr>
          <w:rFonts w:ascii="Times New Roman" w:eastAsia="等线" w:hAnsi="Times New Roman" w:cs="Times New Roman"/>
          <w:b/>
          <w:bCs/>
          <w:sz w:val="22"/>
        </w:rPr>
        <w:t>ype for data logging can be periodical and event triggered.</w:t>
      </w:r>
    </w:p>
    <w:bookmarkEnd w:id="12"/>
    <w:p w14:paraId="67EAFA93" w14:textId="77777777" w:rsidR="003A7FC1" w:rsidRPr="00B15267" w:rsidRDefault="003A7FC1" w:rsidP="00B15267">
      <w:pPr>
        <w:tabs>
          <w:tab w:val="left" w:pos="567"/>
        </w:tabs>
        <w:spacing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Pr="00B15267">
        <w:rPr>
          <w:rFonts w:ascii="Times New Roman" w:eastAsia="等线" w:hAnsi="Times New Roman" w:cs="Times New Roman" w:hint="eastAsia"/>
          <w:b/>
          <w:bCs/>
          <w:sz w:val="22"/>
        </w:rPr>
        <w:t>3</w:t>
      </w:r>
      <w:r w:rsidRPr="00B15267">
        <w:rPr>
          <w:rFonts w:ascii="Times New Roman" w:eastAsia="等线" w:hAnsi="Times New Roman" w:cs="Times New Roman"/>
          <w:b/>
          <w:bCs/>
          <w:sz w:val="22"/>
        </w:rPr>
        <w:t xml:space="preserve"> The event-based reporting is supported for logging scheme.</w:t>
      </w:r>
    </w:p>
    <w:p w14:paraId="3C9BB69D" w14:textId="77777777" w:rsidR="003A7FC1" w:rsidRPr="00B15267" w:rsidRDefault="003A7FC1" w:rsidP="00B15267">
      <w:pPr>
        <w:tabs>
          <w:tab w:val="left" w:pos="567"/>
        </w:tabs>
        <w:spacing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Pr="00B15267">
        <w:rPr>
          <w:rFonts w:ascii="Times New Roman" w:eastAsia="等线" w:hAnsi="Times New Roman" w:cs="Times New Roman" w:hint="eastAsia"/>
          <w:b/>
          <w:bCs/>
          <w:sz w:val="22"/>
        </w:rPr>
        <w:t>4</w:t>
      </w:r>
      <w:r w:rsidRPr="00B15267">
        <w:rPr>
          <w:rFonts w:ascii="Times New Roman" w:eastAsia="等线" w:hAnsi="Times New Roman" w:cs="Times New Roman"/>
          <w:b/>
          <w:bCs/>
          <w:sz w:val="22"/>
        </w:rPr>
        <w:t xml:space="preserve"> The event triggering for logging scheme can be:</w:t>
      </w:r>
    </w:p>
    <w:p w14:paraId="3CB97D60" w14:textId="77777777" w:rsidR="003A7FC1" w:rsidRPr="00B15267" w:rsidRDefault="003A7FC1" w:rsidP="00B15267">
      <w:pPr>
        <w:pStyle w:val="afe"/>
        <w:numPr>
          <w:ilvl w:val="0"/>
          <w:numId w:val="54"/>
        </w:numPr>
        <w:tabs>
          <w:tab w:val="left" w:pos="567"/>
        </w:tabs>
        <w:spacing w:after="180"/>
        <w:ind w:firstLineChars="0"/>
        <w:rPr>
          <w:rFonts w:ascii="Times New Roman" w:eastAsia="等线" w:hAnsi="Times New Roman" w:cs="Times New Roman"/>
          <w:b/>
          <w:bCs/>
          <w:sz w:val="22"/>
        </w:rPr>
      </w:pPr>
      <w:r w:rsidRPr="00B15267">
        <w:rPr>
          <w:rFonts w:ascii="Times New Roman" w:eastAsia="等线" w:hAnsi="Times New Roman" w:cs="Times New Roman" w:hint="eastAsia"/>
          <w:b/>
          <w:bCs/>
          <w:sz w:val="22"/>
        </w:rPr>
        <w:t>T</w:t>
      </w:r>
      <w:r w:rsidRPr="00B15267">
        <w:rPr>
          <w:rFonts w:ascii="Times New Roman" w:eastAsia="等线" w:hAnsi="Times New Roman" w:cs="Times New Roman"/>
          <w:b/>
          <w:bCs/>
          <w:sz w:val="22"/>
        </w:rPr>
        <w:t>he configured maximum entries for data collection are achieved</w:t>
      </w:r>
      <w:r w:rsidRPr="00B15267">
        <w:rPr>
          <w:rFonts w:ascii="Times New Roman" w:eastAsia="等线" w:hAnsi="Times New Roman" w:cs="Times New Roman" w:hint="eastAsia"/>
          <w:b/>
          <w:bCs/>
          <w:sz w:val="22"/>
        </w:rPr>
        <w:t>.</w:t>
      </w:r>
    </w:p>
    <w:p w14:paraId="330BABA2" w14:textId="77777777" w:rsidR="003A7FC1" w:rsidRPr="00B15267" w:rsidRDefault="003A7FC1" w:rsidP="00B15267">
      <w:pPr>
        <w:pStyle w:val="afe"/>
        <w:numPr>
          <w:ilvl w:val="0"/>
          <w:numId w:val="54"/>
        </w:numPr>
        <w:tabs>
          <w:tab w:val="left" w:pos="567"/>
        </w:tabs>
        <w:spacing w:after="180"/>
        <w:ind w:firstLineChars="0"/>
        <w:rPr>
          <w:rFonts w:ascii="Times New Roman" w:eastAsia="等线" w:hAnsi="Times New Roman" w:cs="Times New Roman"/>
          <w:b/>
          <w:bCs/>
          <w:sz w:val="22"/>
        </w:rPr>
      </w:pPr>
      <w:r w:rsidRPr="00B15267">
        <w:rPr>
          <w:rFonts w:ascii="Times New Roman" w:eastAsia="等线" w:hAnsi="Times New Roman" w:cs="Times New Roman" w:hint="eastAsia"/>
          <w:b/>
          <w:bCs/>
          <w:sz w:val="22"/>
        </w:rPr>
        <w:t>T</w:t>
      </w:r>
      <w:r w:rsidRPr="00B15267">
        <w:rPr>
          <w:rFonts w:ascii="Times New Roman" w:eastAsia="等线" w:hAnsi="Times New Roman" w:cs="Times New Roman"/>
          <w:b/>
          <w:bCs/>
          <w:sz w:val="22"/>
        </w:rPr>
        <w:t>he storage for data collection at UE side is above/below the threshold</w:t>
      </w:r>
      <w:r w:rsidRPr="00B15267">
        <w:rPr>
          <w:rFonts w:ascii="Times New Roman" w:eastAsia="等线" w:hAnsi="Times New Roman" w:cs="Times New Roman" w:hint="eastAsia"/>
          <w:b/>
          <w:bCs/>
          <w:sz w:val="22"/>
        </w:rPr>
        <w:t>.</w:t>
      </w:r>
    </w:p>
    <w:p w14:paraId="419571EC" w14:textId="77777777" w:rsidR="003A7FC1" w:rsidRPr="00B15267" w:rsidRDefault="003A7FC1" w:rsidP="00B15267">
      <w:pPr>
        <w:tabs>
          <w:tab w:val="left" w:pos="567"/>
        </w:tabs>
        <w:spacing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Pr="00B15267">
        <w:rPr>
          <w:rFonts w:ascii="Times New Roman" w:eastAsia="等线" w:hAnsi="Times New Roman" w:cs="Times New Roman" w:hint="eastAsia"/>
          <w:b/>
          <w:bCs/>
          <w:sz w:val="22"/>
        </w:rPr>
        <w:t>5</w:t>
      </w:r>
      <w:r w:rsidRPr="00B15267">
        <w:rPr>
          <w:rFonts w:ascii="Times New Roman" w:eastAsia="等线" w:hAnsi="Times New Roman" w:cs="Times New Roman"/>
          <w:b/>
          <w:bCs/>
          <w:sz w:val="22"/>
        </w:rPr>
        <w:t xml:space="preserve"> The NW can </w:t>
      </w:r>
      <w:r w:rsidRPr="00B15267">
        <w:rPr>
          <w:rFonts w:ascii="Times New Roman" w:eastAsia="等线" w:hAnsi="Times New Roman" w:cs="Times New Roman" w:hint="eastAsia"/>
          <w:b/>
          <w:bCs/>
          <w:sz w:val="22"/>
        </w:rPr>
        <w:t xml:space="preserve">raise the threshold for data filtering or </w:t>
      </w:r>
      <w:r w:rsidRPr="00B15267">
        <w:rPr>
          <w:rFonts w:ascii="Times New Roman" w:eastAsia="等线" w:hAnsi="Times New Roman" w:cs="Times New Roman"/>
          <w:b/>
          <w:bCs/>
          <w:sz w:val="22"/>
        </w:rPr>
        <w:t>configure the maximum bits for the data collection to avoid the case when single RRC message is not sufficient.</w:t>
      </w:r>
    </w:p>
    <w:p w14:paraId="73DE2C76" w14:textId="53DFC888" w:rsidR="00F01A29" w:rsidRPr="00B15267" w:rsidRDefault="00F01A29" w:rsidP="00B15267">
      <w:pPr>
        <w:spacing w:after="180"/>
        <w:rPr>
          <w:rFonts w:ascii="Times New Roman" w:eastAsia="等线" w:hAnsi="Times New Roman" w:cs="Times New Roman"/>
          <w:b/>
          <w:bCs/>
          <w:sz w:val="22"/>
        </w:rPr>
      </w:pPr>
      <w:r w:rsidRPr="00B15267">
        <w:rPr>
          <w:rFonts w:ascii="Times New Roman" w:eastAsia="等线" w:hAnsi="Times New Roman" w:cs="Times New Roman"/>
          <w:b/>
          <w:bCs/>
          <w:sz w:val="22"/>
        </w:rPr>
        <w:t>Observation 1: To categorize the data, it is necessary to consider both UE-side and NW-side assistance information.</w:t>
      </w:r>
    </w:p>
    <w:p w14:paraId="1DC76909" w14:textId="77777777" w:rsidR="003A7FC1" w:rsidRPr="00B15267" w:rsidRDefault="003A7FC1" w:rsidP="00B15267">
      <w:pPr>
        <w:spacing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Pr="00B15267">
        <w:rPr>
          <w:rFonts w:ascii="Times New Roman" w:eastAsia="等线" w:hAnsi="Times New Roman" w:cs="Times New Roman" w:hint="eastAsia"/>
          <w:b/>
          <w:bCs/>
          <w:sz w:val="22"/>
        </w:rPr>
        <w:t xml:space="preserve">6 For NW-side data collection of beam management, </w:t>
      </w:r>
      <w:r w:rsidRPr="00B15267">
        <w:rPr>
          <w:rFonts w:ascii="Times New Roman" w:eastAsia="等线" w:hAnsi="Times New Roman" w:cs="Times New Roman"/>
          <w:b/>
          <w:bCs/>
          <w:sz w:val="22"/>
        </w:rPr>
        <w:t>UE provides to the NW the UE-side assistance information</w:t>
      </w:r>
      <w:r w:rsidRPr="00B15267">
        <w:rPr>
          <w:rFonts w:ascii="Times New Roman" w:eastAsia="等线" w:hAnsi="Times New Roman" w:cs="Times New Roman" w:hint="eastAsia"/>
          <w:b/>
          <w:bCs/>
          <w:sz w:val="22"/>
        </w:rPr>
        <w:t xml:space="preserve"> (e.g., additional conditions)</w:t>
      </w:r>
      <w:r w:rsidRPr="00B15267">
        <w:rPr>
          <w:rFonts w:ascii="Times New Roman" w:eastAsia="等线" w:hAnsi="Times New Roman" w:cs="Times New Roman"/>
          <w:b/>
          <w:bCs/>
          <w:sz w:val="22"/>
        </w:rPr>
        <w:t xml:space="preserve"> together with the data collection reporting.</w:t>
      </w:r>
    </w:p>
    <w:p w14:paraId="06153353" w14:textId="77777777" w:rsidR="003A7FC1" w:rsidRPr="00B15267" w:rsidRDefault="003A7FC1" w:rsidP="00B15267">
      <w:pPr>
        <w:spacing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Pr="00B15267">
        <w:rPr>
          <w:rFonts w:ascii="Times New Roman" w:eastAsia="等线" w:hAnsi="Times New Roman" w:cs="Times New Roman" w:hint="eastAsia"/>
          <w:b/>
          <w:bCs/>
          <w:sz w:val="22"/>
        </w:rPr>
        <w:t>7</w:t>
      </w:r>
      <w:r w:rsidRPr="00B15267">
        <w:rPr>
          <w:rFonts w:ascii="Times New Roman" w:eastAsia="等线" w:hAnsi="Times New Roman" w:cs="Times New Roman"/>
          <w:b/>
          <w:bCs/>
          <w:sz w:val="22"/>
        </w:rPr>
        <w:t xml:space="preserve"> </w:t>
      </w:r>
      <w:r w:rsidRPr="00B15267">
        <w:rPr>
          <w:rFonts w:ascii="Times New Roman" w:eastAsia="等线" w:hAnsi="Times New Roman" w:cs="Times New Roman" w:hint="eastAsia"/>
          <w:b/>
          <w:bCs/>
          <w:sz w:val="22"/>
        </w:rPr>
        <w:t xml:space="preserve">For NW-side data collection of beam management, </w:t>
      </w:r>
      <w:r w:rsidRPr="00B15267">
        <w:rPr>
          <w:rFonts w:ascii="Times New Roman" w:eastAsia="等线" w:hAnsi="Times New Roman" w:cs="Times New Roman"/>
          <w:b/>
          <w:bCs/>
          <w:sz w:val="22"/>
        </w:rPr>
        <w:t xml:space="preserve">The NW sends the UE-side assistance information </w:t>
      </w:r>
      <w:r w:rsidRPr="00B15267">
        <w:rPr>
          <w:rFonts w:ascii="Times New Roman" w:eastAsia="等线" w:hAnsi="Times New Roman" w:cs="Times New Roman" w:hint="eastAsia"/>
          <w:b/>
          <w:bCs/>
          <w:sz w:val="22"/>
        </w:rPr>
        <w:t xml:space="preserve">(e.g., additional conditions) </w:t>
      </w:r>
      <w:r w:rsidRPr="00B15267">
        <w:rPr>
          <w:rFonts w:ascii="Times New Roman" w:eastAsia="等线" w:hAnsi="Times New Roman" w:cs="Times New Roman"/>
          <w:b/>
          <w:bCs/>
          <w:sz w:val="22"/>
        </w:rPr>
        <w:t>filtering configuration to the UE.</w:t>
      </w:r>
    </w:p>
    <w:p w14:paraId="0CFB4FEA" w14:textId="72639176" w:rsidR="00F01A29" w:rsidRDefault="00F01A29" w:rsidP="00F01A29">
      <w:pPr>
        <w:pStyle w:val="1"/>
        <w:spacing w:before="0" w:after="0" w:line="360" w:lineRule="auto"/>
        <w:jc w:val="both"/>
        <w:rPr>
          <w:rFonts w:eastAsia="宋体"/>
          <w:lang w:eastAsia="zh-CN"/>
        </w:rPr>
      </w:pPr>
      <w:r w:rsidRPr="00F01A29">
        <w:rPr>
          <w:rFonts w:eastAsia="宋体" w:hint="eastAsia"/>
          <w:lang w:eastAsia="zh-CN"/>
        </w:rPr>
        <w:lastRenderedPageBreak/>
        <w:t>Reference</w:t>
      </w:r>
    </w:p>
    <w:p w14:paraId="009D5C01" w14:textId="284FA3D8" w:rsidR="00F01A29" w:rsidRPr="00FC2BF9" w:rsidRDefault="00F01A29" w:rsidP="00F01A29">
      <w:pPr>
        <w:rPr>
          <w:rFonts w:ascii="Times New Roman" w:eastAsia="等线" w:hAnsi="Times New Roman" w:cs="Times New Roman"/>
        </w:rPr>
      </w:pPr>
      <w:r w:rsidRPr="00FC2BF9">
        <w:rPr>
          <w:rFonts w:ascii="Times New Roman" w:eastAsia="等线" w:hAnsi="Times New Roman" w:cs="Times New Roman"/>
        </w:rPr>
        <w:t>[1]</w:t>
      </w:r>
      <w:r w:rsidR="00FC2BF9">
        <w:rPr>
          <w:rFonts w:ascii="Times New Roman" w:eastAsia="等线" w:hAnsi="Times New Roman" w:cs="Times New Roman" w:hint="eastAsia"/>
        </w:rPr>
        <w:t xml:space="preserve"> </w:t>
      </w:r>
      <w:r w:rsidRPr="00FC2BF9">
        <w:rPr>
          <w:rFonts w:ascii="Times New Roman" w:eastAsia="等线" w:hAnsi="Times New Roman" w:cs="Times New Roman"/>
        </w:rPr>
        <w:t>R2_126_ChairNotes_Final, 3GPP TSG-RAN WG2 Meeting #126, Fukuoka, Japan May 20th – 24th, 2024.</w:t>
      </w:r>
    </w:p>
    <w:sectPr w:rsidR="00F01A29" w:rsidRPr="00FC2BF9" w:rsidSect="003D76BD">
      <w:footerReference w:type="default" r:id="rId17"/>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A7EDD" w14:textId="77777777" w:rsidR="00FE05D2" w:rsidRDefault="00FE05D2">
      <w:pPr>
        <w:rPr>
          <w:rFonts w:hint="eastAsia"/>
        </w:rPr>
      </w:pPr>
      <w:r>
        <w:separator/>
      </w:r>
    </w:p>
  </w:endnote>
  <w:endnote w:type="continuationSeparator" w:id="0">
    <w:p w14:paraId="49A82BFB" w14:textId="77777777" w:rsidR="00FE05D2" w:rsidRDefault="00FE05D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AAEA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11E29" w14:textId="77777777" w:rsidR="00FE05D2" w:rsidRDefault="00FE05D2">
      <w:pPr>
        <w:rPr>
          <w:rFonts w:hint="eastAsia"/>
        </w:rPr>
      </w:pPr>
      <w:r>
        <w:separator/>
      </w:r>
    </w:p>
  </w:footnote>
  <w:footnote w:type="continuationSeparator" w:id="0">
    <w:p w14:paraId="1DBD2825" w14:textId="77777777" w:rsidR="00FE05D2" w:rsidRDefault="00FE05D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715054"/>
    <w:multiLevelType w:val="hybridMultilevel"/>
    <w:tmpl w:val="103E6960"/>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1F6C5C"/>
    <w:multiLevelType w:val="hybridMultilevel"/>
    <w:tmpl w:val="3168BE7A"/>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17D2B30"/>
    <w:multiLevelType w:val="hybridMultilevel"/>
    <w:tmpl w:val="3A08B57A"/>
    <w:lvl w:ilvl="0" w:tplc="7B4CA2EA">
      <w:start w:val="6"/>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2772524"/>
    <w:multiLevelType w:val="hybridMultilevel"/>
    <w:tmpl w:val="45CAC706"/>
    <w:lvl w:ilvl="0" w:tplc="67B855B4">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CC0912"/>
    <w:multiLevelType w:val="hybridMultilevel"/>
    <w:tmpl w:val="475CFE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285AC1"/>
    <w:multiLevelType w:val="hybridMultilevel"/>
    <w:tmpl w:val="41142F9C"/>
    <w:lvl w:ilvl="0" w:tplc="A5F8C02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7F15F62"/>
    <w:multiLevelType w:val="hybridMultilevel"/>
    <w:tmpl w:val="EF82E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171B46"/>
    <w:multiLevelType w:val="hybridMultilevel"/>
    <w:tmpl w:val="80D4CBA0"/>
    <w:lvl w:ilvl="0" w:tplc="BFDAA174">
      <w:numFmt w:val="bullet"/>
      <w:lvlText w:val="-"/>
      <w:lvlJc w:val="left"/>
      <w:pPr>
        <w:ind w:left="930" w:hanging="360"/>
      </w:pPr>
      <w:rPr>
        <w:rFonts w:ascii="Times New Roman" w:eastAsia="等线"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3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8"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FA9234C"/>
    <w:multiLevelType w:val="hybridMultilevel"/>
    <w:tmpl w:val="C59C9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45"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295448"/>
    <w:multiLevelType w:val="hybridMultilevel"/>
    <w:tmpl w:val="D444C2D4"/>
    <w:lvl w:ilvl="0" w:tplc="29F4ED5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FE128E8"/>
    <w:multiLevelType w:val="hybridMultilevel"/>
    <w:tmpl w:val="F01E33B4"/>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553659984">
    <w:abstractNumId w:val="12"/>
  </w:num>
  <w:num w:numId="2" w16cid:durableId="1916545729">
    <w:abstractNumId w:val="28"/>
  </w:num>
  <w:num w:numId="3" w16cid:durableId="1654598973">
    <w:abstractNumId w:val="29"/>
  </w:num>
  <w:num w:numId="4" w16cid:durableId="671681151">
    <w:abstractNumId w:val="46"/>
  </w:num>
  <w:num w:numId="5" w16cid:durableId="1461921375">
    <w:abstractNumId w:val="45"/>
  </w:num>
  <w:num w:numId="6" w16cid:durableId="1069422956">
    <w:abstractNumId w:val="33"/>
  </w:num>
  <w:num w:numId="7" w16cid:durableId="1886142193">
    <w:abstractNumId w:val="37"/>
  </w:num>
  <w:num w:numId="8" w16cid:durableId="1907688699">
    <w:abstractNumId w:val="12"/>
  </w:num>
  <w:num w:numId="9" w16cid:durableId="847521196">
    <w:abstractNumId w:val="12"/>
  </w:num>
  <w:num w:numId="10" w16cid:durableId="2094161813">
    <w:abstractNumId w:val="12"/>
  </w:num>
  <w:num w:numId="11" w16cid:durableId="780565242">
    <w:abstractNumId w:val="16"/>
  </w:num>
  <w:num w:numId="12" w16cid:durableId="159584074">
    <w:abstractNumId w:val="20"/>
  </w:num>
  <w:num w:numId="13" w16cid:durableId="978877088">
    <w:abstractNumId w:val="35"/>
  </w:num>
  <w:num w:numId="14" w16cid:durableId="533009278">
    <w:abstractNumId w:val="44"/>
  </w:num>
  <w:num w:numId="15" w16cid:durableId="1909221282">
    <w:abstractNumId w:val="13"/>
  </w:num>
  <w:num w:numId="16" w16cid:durableId="2131051209">
    <w:abstractNumId w:val="32"/>
  </w:num>
  <w:num w:numId="17" w16cid:durableId="1672952894">
    <w:abstractNumId w:val="38"/>
  </w:num>
  <w:num w:numId="18" w16cid:durableId="1392540172">
    <w:abstractNumId w:val="45"/>
  </w:num>
  <w:num w:numId="19" w16cid:durableId="1929459841">
    <w:abstractNumId w:val="0"/>
  </w:num>
  <w:num w:numId="20" w16cid:durableId="1769307473">
    <w:abstractNumId w:val="5"/>
  </w:num>
  <w:num w:numId="21" w16cid:durableId="1703045857">
    <w:abstractNumId w:val="17"/>
  </w:num>
  <w:num w:numId="22" w16cid:durableId="211885183">
    <w:abstractNumId w:val="10"/>
  </w:num>
  <w:num w:numId="23" w16cid:durableId="1754357319">
    <w:abstractNumId w:val="19"/>
  </w:num>
  <w:num w:numId="24" w16cid:durableId="214976681">
    <w:abstractNumId w:val="31"/>
  </w:num>
  <w:num w:numId="25" w16cid:durableId="1272320711">
    <w:abstractNumId w:val="11"/>
  </w:num>
  <w:num w:numId="26" w16cid:durableId="227963435">
    <w:abstractNumId w:val="1"/>
  </w:num>
  <w:num w:numId="27" w16cid:durableId="852308108">
    <w:abstractNumId w:val="41"/>
  </w:num>
  <w:num w:numId="28" w16cid:durableId="869413176">
    <w:abstractNumId w:val="43"/>
  </w:num>
  <w:num w:numId="29" w16cid:durableId="1658457650">
    <w:abstractNumId w:val="4"/>
  </w:num>
  <w:num w:numId="30" w16cid:durableId="903758949">
    <w:abstractNumId w:val="23"/>
  </w:num>
  <w:num w:numId="31" w16cid:durableId="251085884">
    <w:abstractNumId w:val="36"/>
  </w:num>
  <w:num w:numId="32" w16cid:durableId="16892581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2258462">
    <w:abstractNumId w:val="9"/>
  </w:num>
  <w:num w:numId="34" w16cid:durableId="92434232">
    <w:abstractNumId w:val="27"/>
  </w:num>
  <w:num w:numId="35" w16cid:durableId="185096960">
    <w:abstractNumId w:val="21"/>
  </w:num>
  <w:num w:numId="36" w16cid:durableId="1767195252">
    <w:abstractNumId w:val="39"/>
  </w:num>
  <w:num w:numId="37" w16cid:durableId="486627747">
    <w:abstractNumId w:val="6"/>
  </w:num>
  <w:num w:numId="38" w16cid:durableId="490801454">
    <w:abstractNumId w:val="42"/>
  </w:num>
  <w:num w:numId="39" w16cid:durableId="1430809262">
    <w:abstractNumId w:val="47"/>
  </w:num>
  <w:num w:numId="40" w16cid:durableId="1847475820">
    <w:abstractNumId w:val="22"/>
  </w:num>
  <w:num w:numId="41" w16cid:durableId="1997609452">
    <w:abstractNumId w:val="18"/>
  </w:num>
  <w:num w:numId="42" w16cid:durableId="665984045">
    <w:abstractNumId w:val="2"/>
  </w:num>
  <w:num w:numId="43" w16cid:durableId="232542579">
    <w:abstractNumId w:val="40"/>
  </w:num>
  <w:num w:numId="44" w16cid:durableId="26951752">
    <w:abstractNumId w:val="24"/>
  </w:num>
  <w:num w:numId="45" w16cid:durableId="1184437470">
    <w:abstractNumId w:val="48"/>
  </w:num>
  <w:num w:numId="46" w16cid:durableId="1074740320">
    <w:abstractNumId w:val="25"/>
  </w:num>
  <w:num w:numId="47" w16cid:durableId="1715034735">
    <w:abstractNumId w:val="8"/>
  </w:num>
  <w:num w:numId="48" w16cid:durableId="292366153">
    <w:abstractNumId w:val="34"/>
  </w:num>
  <w:num w:numId="49" w16cid:durableId="1271468328">
    <w:abstractNumId w:val="26"/>
  </w:num>
  <w:num w:numId="50" w16cid:durableId="1360205515">
    <w:abstractNumId w:val="14"/>
  </w:num>
  <w:num w:numId="51" w16cid:durableId="429354745">
    <w:abstractNumId w:val="49"/>
  </w:num>
  <w:num w:numId="52" w16cid:durableId="75398256">
    <w:abstractNumId w:val="7"/>
  </w:num>
  <w:num w:numId="53" w16cid:durableId="982852153">
    <w:abstractNumId w:val="3"/>
  </w:num>
  <w:num w:numId="54" w16cid:durableId="904533694">
    <w:abstractNumId w:val="15"/>
  </w:num>
  <w:num w:numId="55" w16cid:durableId="1860124688">
    <w:abstractNumId w:val="30"/>
  </w:num>
  <w:num w:numId="56" w16cid:durableId="4603086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D58"/>
    <w:rsid w:val="00000E45"/>
    <w:rsid w:val="00000F57"/>
    <w:rsid w:val="000011D5"/>
    <w:rsid w:val="00001447"/>
    <w:rsid w:val="00001572"/>
    <w:rsid w:val="00001AF0"/>
    <w:rsid w:val="00002C7F"/>
    <w:rsid w:val="00003E35"/>
    <w:rsid w:val="00003EFF"/>
    <w:rsid w:val="00003FE4"/>
    <w:rsid w:val="000046FC"/>
    <w:rsid w:val="000049E6"/>
    <w:rsid w:val="000052A1"/>
    <w:rsid w:val="0000595A"/>
    <w:rsid w:val="000059BB"/>
    <w:rsid w:val="000059D0"/>
    <w:rsid w:val="00005A8E"/>
    <w:rsid w:val="00005B55"/>
    <w:rsid w:val="0000607C"/>
    <w:rsid w:val="000063C5"/>
    <w:rsid w:val="00006B51"/>
    <w:rsid w:val="00006F04"/>
    <w:rsid w:val="00006F86"/>
    <w:rsid w:val="00007109"/>
    <w:rsid w:val="0001065C"/>
    <w:rsid w:val="00011156"/>
    <w:rsid w:val="000116BD"/>
    <w:rsid w:val="00011D82"/>
    <w:rsid w:val="00012217"/>
    <w:rsid w:val="000122DC"/>
    <w:rsid w:val="00012B53"/>
    <w:rsid w:val="000131B5"/>
    <w:rsid w:val="00013490"/>
    <w:rsid w:val="00013738"/>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4D1"/>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5EB"/>
    <w:rsid w:val="0003176B"/>
    <w:rsid w:val="00031852"/>
    <w:rsid w:val="0003191F"/>
    <w:rsid w:val="00031BFB"/>
    <w:rsid w:val="00031C2A"/>
    <w:rsid w:val="00031CC0"/>
    <w:rsid w:val="00031E3C"/>
    <w:rsid w:val="00032561"/>
    <w:rsid w:val="000326E2"/>
    <w:rsid w:val="00032C27"/>
    <w:rsid w:val="00032E6D"/>
    <w:rsid w:val="00033747"/>
    <w:rsid w:val="00033D6C"/>
    <w:rsid w:val="00033E61"/>
    <w:rsid w:val="00033F47"/>
    <w:rsid w:val="00034426"/>
    <w:rsid w:val="00034995"/>
    <w:rsid w:val="00034C59"/>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791"/>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3D6"/>
    <w:rsid w:val="0005366B"/>
    <w:rsid w:val="0005390A"/>
    <w:rsid w:val="0005399A"/>
    <w:rsid w:val="00053AE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2C99"/>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C0"/>
    <w:rsid w:val="00070614"/>
    <w:rsid w:val="0007069D"/>
    <w:rsid w:val="000707F9"/>
    <w:rsid w:val="00070E01"/>
    <w:rsid w:val="00071163"/>
    <w:rsid w:val="0007116A"/>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6D8F"/>
    <w:rsid w:val="00077078"/>
    <w:rsid w:val="000775B6"/>
    <w:rsid w:val="000777E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D27"/>
    <w:rsid w:val="0009612A"/>
    <w:rsid w:val="000967AD"/>
    <w:rsid w:val="000969DF"/>
    <w:rsid w:val="00096CB5"/>
    <w:rsid w:val="000972D6"/>
    <w:rsid w:val="00097332"/>
    <w:rsid w:val="000973F5"/>
    <w:rsid w:val="00097608"/>
    <w:rsid w:val="0009783A"/>
    <w:rsid w:val="00097BBB"/>
    <w:rsid w:val="00097C02"/>
    <w:rsid w:val="00097E38"/>
    <w:rsid w:val="00097F90"/>
    <w:rsid w:val="000A016B"/>
    <w:rsid w:val="000A084A"/>
    <w:rsid w:val="000A1525"/>
    <w:rsid w:val="000A2529"/>
    <w:rsid w:val="000A257C"/>
    <w:rsid w:val="000A2843"/>
    <w:rsid w:val="000A28EF"/>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3D5"/>
    <w:rsid w:val="000B3426"/>
    <w:rsid w:val="000B36BA"/>
    <w:rsid w:val="000B3B5B"/>
    <w:rsid w:val="000B3F62"/>
    <w:rsid w:val="000B40F8"/>
    <w:rsid w:val="000B4319"/>
    <w:rsid w:val="000B49CF"/>
    <w:rsid w:val="000B4A69"/>
    <w:rsid w:val="000B4C6E"/>
    <w:rsid w:val="000B5032"/>
    <w:rsid w:val="000B5225"/>
    <w:rsid w:val="000B5449"/>
    <w:rsid w:val="000B563D"/>
    <w:rsid w:val="000B5A70"/>
    <w:rsid w:val="000B5CD0"/>
    <w:rsid w:val="000B5D7F"/>
    <w:rsid w:val="000B5EEC"/>
    <w:rsid w:val="000B5F34"/>
    <w:rsid w:val="000B6266"/>
    <w:rsid w:val="000B6300"/>
    <w:rsid w:val="000B6621"/>
    <w:rsid w:val="000B72AB"/>
    <w:rsid w:val="000B73D6"/>
    <w:rsid w:val="000B770A"/>
    <w:rsid w:val="000B7B74"/>
    <w:rsid w:val="000B7BFF"/>
    <w:rsid w:val="000B7D25"/>
    <w:rsid w:val="000C00A2"/>
    <w:rsid w:val="000C00AD"/>
    <w:rsid w:val="000C0293"/>
    <w:rsid w:val="000C0294"/>
    <w:rsid w:val="000C08BA"/>
    <w:rsid w:val="000C171E"/>
    <w:rsid w:val="000C243A"/>
    <w:rsid w:val="000C27B8"/>
    <w:rsid w:val="000C28E8"/>
    <w:rsid w:val="000C2AFA"/>
    <w:rsid w:val="000C2EF7"/>
    <w:rsid w:val="000C322C"/>
    <w:rsid w:val="000C3874"/>
    <w:rsid w:val="000C3AB8"/>
    <w:rsid w:val="000C3D1C"/>
    <w:rsid w:val="000C4338"/>
    <w:rsid w:val="000C440D"/>
    <w:rsid w:val="000C4D56"/>
    <w:rsid w:val="000C4F3B"/>
    <w:rsid w:val="000C5249"/>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13"/>
    <w:rsid w:val="000D0B34"/>
    <w:rsid w:val="000D0DFB"/>
    <w:rsid w:val="000D1068"/>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456"/>
    <w:rsid w:val="00103591"/>
    <w:rsid w:val="001035A4"/>
    <w:rsid w:val="0010384D"/>
    <w:rsid w:val="00103ECD"/>
    <w:rsid w:val="00104090"/>
    <w:rsid w:val="00104420"/>
    <w:rsid w:val="00104A73"/>
    <w:rsid w:val="00104BE9"/>
    <w:rsid w:val="00104FBE"/>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1D63"/>
    <w:rsid w:val="0011274D"/>
    <w:rsid w:val="0011282B"/>
    <w:rsid w:val="001128C2"/>
    <w:rsid w:val="00112A48"/>
    <w:rsid w:val="00112B93"/>
    <w:rsid w:val="00112D66"/>
    <w:rsid w:val="00112DDC"/>
    <w:rsid w:val="00113370"/>
    <w:rsid w:val="00113AEB"/>
    <w:rsid w:val="00114764"/>
    <w:rsid w:val="00114D7E"/>
    <w:rsid w:val="00114E09"/>
    <w:rsid w:val="001150F3"/>
    <w:rsid w:val="001153AB"/>
    <w:rsid w:val="001153C6"/>
    <w:rsid w:val="0011544D"/>
    <w:rsid w:val="0011547E"/>
    <w:rsid w:val="001157D6"/>
    <w:rsid w:val="00115CC0"/>
    <w:rsid w:val="00115F5F"/>
    <w:rsid w:val="00116080"/>
    <w:rsid w:val="001160AB"/>
    <w:rsid w:val="00116174"/>
    <w:rsid w:val="00116A4D"/>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9FB"/>
    <w:rsid w:val="00126A3F"/>
    <w:rsid w:val="00126E3E"/>
    <w:rsid w:val="00126FC4"/>
    <w:rsid w:val="00127CB0"/>
    <w:rsid w:val="00127D8D"/>
    <w:rsid w:val="001300F3"/>
    <w:rsid w:val="00130BB5"/>
    <w:rsid w:val="0013109C"/>
    <w:rsid w:val="0013177C"/>
    <w:rsid w:val="00131F11"/>
    <w:rsid w:val="0013200D"/>
    <w:rsid w:val="0013267A"/>
    <w:rsid w:val="00132B1C"/>
    <w:rsid w:val="00132C79"/>
    <w:rsid w:val="00133232"/>
    <w:rsid w:val="00133EB9"/>
    <w:rsid w:val="00134017"/>
    <w:rsid w:val="001340B0"/>
    <w:rsid w:val="001342D1"/>
    <w:rsid w:val="00134620"/>
    <w:rsid w:val="00134F5F"/>
    <w:rsid w:val="00135007"/>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8B7"/>
    <w:rsid w:val="00151161"/>
    <w:rsid w:val="0015196F"/>
    <w:rsid w:val="001519AE"/>
    <w:rsid w:val="00152370"/>
    <w:rsid w:val="00152404"/>
    <w:rsid w:val="00152BC7"/>
    <w:rsid w:val="00152DAB"/>
    <w:rsid w:val="00153D2C"/>
    <w:rsid w:val="0015424E"/>
    <w:rsid w:val="00154806"/>
    <w:rsid w:val="0015491B"/>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A32"/>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14"/>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A91"/>
    <w:rsid w:val="001851A2"/>
    <w:rsid w:val="00185240"/>
    <w:rsid w:val="0018686E"/>
    <w:rsid w:val="0018689E"/>
    <w:rsid w:val="00186918"/>
    <w:rsid w:val="00186B7C"/>
    <w:rsid w:val="00186FED"/>
    <w:rsid w:val="001871CD"/>
    <w:rsid w:val="001874A3"/>
    <w:rsid w:val="001878F6"/>
    <w:rsid w:val="00187A83"/>
    <w:rsid w:val="00187B6A"/>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067"/>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EF2"/>
    <w:rsid w:val="001A7F63"/>
    <w:rsid w:val="001B044D"/>
    <w:rsid w:val="001B0458"/>
    <w:rsid w:val="001B04D5"/>
    <w:rsid w:val="001B0C8D"/>
    <w:rsid w:val="001B0CE1"/>
    <w:rsid w:val="001B14C1"/>
    <w:rsid w:val="001B15B6"/>
    <w:rsid w:val="001B18C7"/>
    <w:rsid w:val="001B19E1"/>
    <w:rsid w:val="001B22E2"/>
    <w:rsid w:val="001B2573"/>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C4"/>
    <w:rsid w:val="001B72DC"/>
    <w:rsid w:val="001C062A"/>
    <w:rsid w:val="001C14D2"/>
    <w:rsid w:val="001C1BB3"/>
    <w:rsid w:val="001C23E8"/>
    <w:rsid w:val="001C26FB"/>
    <w:rsid w:val="001C28D6"/>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B64"/>
    <w:rsid w:val="001E4374"/>
    <w:rsid w:val="001E45BD"/>
    <w:rsid w:val="001E47C9"/>
    <w:rsid w:val="001E4987"/>
    <w:rsid w:val="001E5665"/>
    <w:rsid w:val="001E584E"/>
    <w:rsid w:val="001E5B94"/>
    <w:rsid w:val="001E5BDD"/>
    <w:rsid w:val="001E5D78"/>
    <w:rsid w:val="001E6BE7"/>
    <w:rsid w:val="001E71A9"/>
    <w:rsid w:val="001E7472"/>
    <w:rsid w:val="001E74A4"/>
    <w:rsid w:val="001E7913"/>
    <w:rsid w:val="001F00E3"/>
    <w:rsid w:val="001F021E"/>
    <w:rsid w:val="001F03B9"/>
    <w:rsid w:val="001F09BA"/>
    <w:rsid w:val="001F0E6A"/>
    <w:rsid w:val="001F0F50"/>
    <w:rsid w:val="001F190B"/>
    <w:rsid w:val="001F1946"/>
    <w:rsid w:val="001F1DEF"/>
    <w:rsid w:val="001F1E6B"/>
    <w:rsid w:val="001F2087"/>
    <w:rsid w:val="001F20D7"/>
    <w:rsid w:val="001F21E6"/>
    <w:rsid w:val="001F27B2"/>
    <w:rsid w:val="001F2F41"/>
    <w:rsid w:val="001F30BA"/>
    <w:rsid w:val="001F341A"/>
    <w:rsid w:val="001F34D4"/>
    <w:rsid w:val="001F37EA"/>
    <w:rsid w:val="001F3909"/>
    <w:rsid w:val="001F39C3"/>
    <w:rsid w:val="001F3B00"/>
    <w:rsid w:val="001F3FF2"/>
    <w:rsid w:val="001F4468"/>
    <w:rsid w:val="001F46F2"/>
    <w:rsid w:val="001F4AE4"/>
    <w:rsid w:val="001F4FD0"/>
    <w:rsid w:val="001F5512"/>
    <w:rsid w:val="001F5890"/>
    <w:rsid w:val="001F623E"/>
    <w:rsid w:val="001F626C"/>
    <w:rsid w:val="001F6F34"/>
    <w:rsid w:val="001F7090"/>
    <w:rsid w:val="001F71E4"/>
    <w:rsid w:val="001F7600"/>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4249"/>
    <w:rsid w:val="0020442C"/>
    <w:rsid w:val="0020459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30077"/>
    <w:rsid w:val="00230493"/>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F07"/>
    <w:rsid w:val="0024410A"/>
    <w:rsid w:val="0024480C"/>
    <w:rsid w:val="00244C32"/>
    <w:rsid w:val="00245132"/>
    <w:rsid w:val="0024530A"/>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6E94"/>
    <w:rsid w:val="002575D7"/>
    <w:rsid w:val="002575EB"/>
    <w:rsid w:val="00257F80"/>
    <w:rsid w:val="00260116"/>
    <w:rsid w:val="00260424"/>
    <w:rsid w:val="00260A8D"/>
    <w:rsid w:val="00260CB9"/>
    <w:rsid w:val="00261071"/>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BA"/>
    <w:rsid w:val="002658C0"/>
    <w:rsid w:val="002659FE"/>
    <w:rsid w:val="00265B64"/>
    <w:rsid w:val="00265B95"/>
    <w:rsid w:val="00265EB9"/>
    <w:rsid w:val="00266097"/>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0E69"/>
    <w:rsid w:val="00271148"/>
    <w:rsid w:val="0027114B"/>
    <w:rsid w:val="002714E0"/>
    <w:rsid w:val="00271981"/>
    <w:rsid w:val="00271CA1"/>
    <w:rsid w:val="00272254"/>
    <w:rsid w:val="00273354"/>
    <w:rsid w:val="002738E6"/>
    <w:rsid w:val="00273A21"/>
    <w:rsid w:val="00273B44"/>
    <w:rsid w:val="00273EBD"/>
    <w:rsid w:val="00273EEE"/>
    <w:rsid w:val="0027421E"/>
    <w:rsid w:val="002749A5"/>
    <w:rsid w:val="002749DE"/>
    <w:rsid w:val="00274AFD"/>
    <w:rsid w:val="00274E34"/>
    <w:rsid w:val="00274F83"/>
    <w:rsid w:val="0027520E"/>
    <w:rsid w:val="00275395"/>
    <w:rsid w:val="002758C5"/>
    <w:rsid w:val="00275B69"/>
    <w:rsid w:val="00275BDB"/>
    <w:rsid w:val="002763B3"/>
    <w:rsid w:val="002763E0"/>
    <w:rsid w:val="0027699C"/>
    <w:rsid w:val="00276A44"/>
    <w:rsid w:val="00276B20"/>
    <w:rsid w:val="0027740E"/>
    <w:rsid w:val="00277DDF"/>
    <w:rsid w:val="00280251"/>
    <w:rsid w:val="002808AE"/>
    <w:rsid w:val="00280B47"/>
    <w:rsid w:val="00280CD9"/>
    <w:rsid w:val="00280DDA"/>
    <w:rsid w:val="00280E29"/>
    <w:rsid w:val="00281118"/>
    <w:rsid w:val="00281242"/>
    <w:rsid w:val="002816B9"/>
    <w:rsid w:val="00281AC5"/>
    <w:rsid w:val="0028255E"/>
    <w:rsid w:val="0028260A"/>
    <w:rsid w:val="00282668"/>
    <w:rsid w:val="0028277B"/>
    <w:rsid w:val="00282812"/>
    <w:rsid w:val="00282A8D"/>
    <w:rsid w:val="002835B2"/>
    <w:rsid w:val="002835DD"/>
    <w:rsid w:val="0028371F"/>
    <w:rsid w:val="00283733"/>
    <w:rsid w:val="00283B2A"/>
    <w:rsid w:val="00283C23"/>
    <w:rsid w:val="00283E98"/>
    <w:rsid w:val="002844E4"/>
    <w:rsid w:val="00284940"/>
    <w:rsid w:val="00284AE6"/>
    <w:rsid w:val="00284CE9"/>
    <w:rsid w:val="00284D2E"/>
    <w:rsid w:val="00284F57"/>
    <w:rsid w:val="00285060"/>
    <w:rsid w:val="00285D42"/>
    <w:rsid w:val="00286207"/>
    <w:rsid w:val="002863D5"/>
    <w:rsid w:val="002865EF"/>
    <w:rsid w:val="0028660F"/>
    <w:rsid w:val="00286658"/>
    <w:rsid w:val="0028682F"/>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E42"/>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9782D"/>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979"/>
    <w:rsid w:val="002A5E62"/>
    <w:rsid w:val="002A5EED"/>
    <w:rsid w:val="002A5FFD"/>
    <w:rsid w:val="002A6430"/>
    <w:rsid w:val="002A6541"/>
    <w:rsid w:val="002A6AA0"/>
    <w:rsid w:val="002A6B55"/>
    <w:rsid w:val="002A6C09"/>
    <w:rsid w:val="002A710D"/>
    <w:rsid w:val="002A74D9"/>
    <w:rsid w:val="002B0062"/>
    <w:rsid w:val="002B055C"/>
    <w:rsid w:val="002B0AD0"/>
    <w:rsid w:val="002B104F"/>
    <w:rsid w:val="002B1233"/>
    <w:rsid w:val="002B148A"/>
    <w:rsid w:val="002B16B1"/>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232"/>
    <w:rsid w:val="002C1869"/>
    <w:rsid w:val="002C1B7F"/>
    <w:rsid w:val="002C1D74"/>
    <w:rsid w:val="002C281A"/>
    <w:rsid w:val="002C2875"/>
    <w:rsid w:val="002C2DCF"/>
    <w:rsid w:val="002C3755"/>
    <w:rsid w:val="002C3D43"/>
    <w:rsid w:val="002C43AB"/>
    <w:rsid w:val="002C465A"/>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2252"/>
    <w:rsid w:val="002D2567"/>
    <w:rsid w:val="002D2EB4"/>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737"/>
    <w:rsid w:val="002E2B2D"/>
    <w:rsid w:val="002E32E6"/>
    <w:rsid w:val="002E3567"/>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02B9"/>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8E9"/>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E32"/>
    <w:rsid w:val="0030495F"/>
    <w:rsid w:val="00304F87"/>
    <w:rsid w:val="003055EC"/>
    <w:rsid w:val="0030567F"/>
    <w:rsid w:val="0030598F"/>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1CF4"/>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356"/>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CE2"/>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519"/>
    <w:rsid w:val="00362B85"/>
    <w:rsid w:val="00363852"/>
    <w:rsid w:val="00363A78"/>
    <w:rsid w:val="00363C34"/>
    <w:rsid w:val="00364D7D"/>
    <w:rsid w:val="00364F29"/>
    <w:rsid w:val="00364F36"/>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0B91"/>
    <w:rsid w:val="00370C65"/>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679"/>
    <w:rsid w:val="003778C9"/>
    <w:rsid w:val="00377FA3"/>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4E8B"/>
    <w:rsid w:val="003950DD"/>
    <w:rsid w:val="003952DB"/>
    <w:rsid w:val="0039540A"/>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A7FC1"/>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1C"/>
    <w:rsid w:val="003B2F40"/>
    <w:rsid w:val="003B2FD4"/>
    <w:rsid w:val="003B32DA"/>
    <w:rsid w:val="003B40EA"/>
    <w:rsid w:val="003B413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750"/>
    <w:rsid w:val="003C5A30"/>
    <w:rsid w:val="003C5C76"/>
    <w:rsid w:val="003C6879"/>
    <w:rsid w:val="003C6E8A"/>
    <w:rsid w:val="003C6EBA"/>
    <w:rsid w:val="003C7350"/>
    <w:rsid w:val="003C7437"/>
    <w:rsid w:val="003C762D"/>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6B73"/>
    <w:rsid w:val="003D76BD"/>
    <w:rsid w:val="003D7757"/>
    <w:rsid w:val="003D7B06"/>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7D6"/>
    <w:rsid w:val="003E3882"/>
    <w:rsid w:val="003E4343"/>
    <w:rsid w:val="003E4724"/>
    <w:rsid w:val="003E47AE"/>
    <w:rsid w:val="003E49B1"/>
    <w:rsid w:val="003E5102"/>
    <w:rsid w:val="003E5643"/>
    <w:rsid w:val="003E5754"/>
    <w:rsid w:val="003E5B1E"/>
    <w:rsid w:val="003E5BAD"/>
    <w:rsid w:val="003E5CD9"/>
    <w:rsid w:val="003E5F98"/>
    <w:rsid w:val="003E67A1"/>
    <w:rsid w:val="003E693E"/>
    <w:rsid w:val="003E70CA"/>
    <w:rsid w:val="003E7487"/>
    <w:rsid w:val="003E76F3"/>
    <w:rsid w:val="003F00E6"/>
    <w:rsid w:val="003F0446"/>
    <w:rsid w:val="003F0D09"/>
    <w:rsid w:val="003F0DA9"/>
    <w:rsid w:val="003F0E03"/>
    <w:rsid w:val="003F0E18"/>
    <w:rsid w:val="003F102D"/>
    <w:rsid w:val="003F1392"/>
    <w:rsid w:val="003F13F9"/>
    <w:rsid w:val="003F1590"/>
    <w:rsid w:val="003F163F"/>
    <w:rsid w:val="003F1675"/>
    <w:rsid w:val="003F1884"/>
    <w:rsid w:val="003F18A6"/>
    <w:rsid w:val="003F1949"/>
    <w:rsid w:val="003F19CA"/>
    <w:rsid w:val="003F1C38"/>
    <w:rsid w:val="003F1C9C"/>
    <w:rsid w:val="003F2022"/>
    <w:rsid w:val="003F2271"/>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6B"/>
    <w:rsid w:val="00405374"/>
    <w:rsid w:val="00405597"/>
    <w:rsid w:val="00405998"/>
    <w:rsid w:val="00405B3C"/>
    <w:rsid w:val="00405CE9"/>
    <w:rsid w:val="00405F8D"/>
    <w:rsid w:val="004061CC"/>
    <w:rsid w:val="00406346"/>
    <w:rsid w:val="004065E5"/>
    <w:rsid w:val="00406919"/>
    <w:rsid w:val="00406B25"/>
    <w:rsid w:val="00407F74"/>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0B0"/>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EB0"/>
    <w:rsid w:val="004223F7"/>
    <w:rsid w:val="004227A3"/>
    <w:rsid w:val="00422956"/>
    <w:rsid w:val="00422B31"/>
    <w:rsid w:val="0042350D"/>
    <w:rsid w:val="00423618"/>
    <w:rsid w:val="004239DF"/>
    <w:rsid w:val="004246C0"/>
    <w:rsid w:val="00424AC2"/>
    <w:rsid w:val="00424E7A"/>
    <w:rsid w:val="00425AD1"/>
    <w:rsid w:val="00425BCB"/>
    <w:rsid w:val="00426B58"/>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5F6E"/>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3A9"/>
    <w:rsid w:val="00455851"/>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2F2"/>
    <w:rsid w:val="00462353"/>
    <w:rsid w:val="004626DB"/>
    <w:rsid w:val="004628A2"/>
    <w:rsid w:val="00462F4B"/>
    <w:rsid w:val="004631DE"/>
    <w:rsid w:val="00463741"/>
    <w:rsid w:val="00463D83"/>
    <w:rsid w:val="00463EC0"/>
    <w:rsid w:val="00464076"/>
    <w:rsid w:val="004648D6"/>
    <w:rsid w:val="00464A5C"/>
    <w:rsid w:val="0046517D"/>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9E7"/>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A2F"/>
    <w:rsid w:val="004A0B80"/>
    <w:rsid w:val="004A1788"/>
    <w:rsid w:val="004A1AA9"/>
    <w:rsid w:val="004A1B68"/>
    <w:rsid w:val="004A206B"/>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494"/>
    <w:rsid w:val="004A6510"/>
    <w:rsid w:val="004A6891"/>
    <w:rsid w:val="004A6954"/>
    <w:rsid w:val="004A6BCF"/>
    <w:rsid w:val="004A7028"/>
    <w:rsid w:val="004A72C0"/>
    <w:rsid w:val="004A735A"/>
    <w:rsid w:val="004A79EB"/>
    <w:rsid w:val="004A7E69"/>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6A2"/>
    <w:rsid w:val="004C09B4"/>
    <w:rsid w:val="004C0B82"/>
    <w:rsid w:val="004C0ED4"/>
    <w:rsid w:val="004C1414"/>
    <w:rsid w:val="004C19B8"/>
    <w:rsid w:val="004C1B00"/>
    <w:rsid w:val="004C1B47"/>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8D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1CA"/>
    <w:rsid w:val="004E0343"/>
    <w:rsid w:val="004E05D3"/>
    <w:rsid w:val="004E066F"/>
    <w:rsid w:val="004E09B6"/>
    <w:rsid w:val="004E0E63"/>
    <w:rsid w:val="004E14CB"/>
    <w:rsid w:val="004E1DFB"/>
    <w:rsid w:val="004E20AC"/>
    <w:rsid w:val="004E2328"/>
    <w:rsid w:val="004E23A7"/>
    <w:rsid w:val="004E2554"/>
    <w:rsid w:val="004E415C"/>
    <w:rsid w:val="004E4EA6"/>
    <w:rsid w:val="004E5418"/>
    <w:rsid w:val="004E6B02"/>
    <w:rsid w:val="004E76F5"/>
    <w:rsid w:val="004F0076"/>
    <w:rsid w:val="004F0C43"/>
    <w:rsid w:val="004F117F"/>
    <w:rsid w:val="004F16E2"/>
    <w:rsid w:val="004F1DFE"/>
    <w:rsid w:val="004F1ECF"/>
    <w:rsid w:val="004F21EE"/>
    <w:rsid w:val="004F246C"/>
    <w:rsid w:val="004F2BEE"/>
    <w:rsid w:val="004F3459"/>
    <w:rsid w:val="004F3868"/>
    <w:rsid w:val="004F3A84"/>
    <w:rsid w:val="004F3B03"/>
    <w:rsid w:val="004F40AD"/>
    <w:rsid w:val="004F44EE"/>
    <w:rsid w:val="004F44F9"/>
    <w:rsid w:val="004F49A2"/>
    <w:rsid w:val="004F4E02"/>
    <w:rsid w:val="004F52E1"/>
    <w:rsid w:val="004F6196"/>
    <w:rsid w:val="004F6373"/>
    <w:rsid w:val="004F6E37"/>
    <w:rsid w:val="004F7626"/>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8C0"/>
    <w:rsid w:val="00540937"/>
    <w:rsid w:val="00540D80"/>
    <w:rsid w:val="00541579"/>
    <w:rsid w:val="005416A1"/>
    <w:rsid w:val="00541DC9"/>
    <w:rsid w:val="005423E1"/>
    <w:rsid w:val="00542999"/>
    <w:rsid w:val="0054303A"/>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952"/>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E2C"/>
    <w:rsid w:val="005640BA"/>
    <w:rsid w:val="00564486"/>
    <w:rsid w:val="0056462E"/>
    <w:rsid w:val="00564B0B"/>
    <w:rsid w:val="00564BEC"/>
    <w:rsid w:val="00564C5C"/>
    <w:rsid w:val="00564C66"/>
    <w:rsid w:val="00564C6E"/>
    <w:rsid w:val="00564D95"/>
    <w:rsid w:val="00564E69"/>
    <w:rsid w:val="005651C7"/>
    <w:rsid w:val="00565312"/>
    <w:rsid w:val="00565E7B"/>
    <w:rsid w:val="00566106"/>
    <w:rsid w:val="005662C6"/>
    <w:rsid w:val="00566558"/>
    <w:rsid w:val="005665E3"/>
    <w:rsid w:val="00566739"/>
    <w:rsid w:val="00566771"/>
    <w:rsid w:val="00566FFF"/>
    <w:rsid w:val="00567432"/>
    <w:rsid w:val="005674FA"/>
    <w:rsid w:val="005677B3"/>
    <w:rsid w:val="005677B6"/>
    <w:rsid w:val="00567EA1"/>
    <w:rsid w:val="0057014D"/>
    <w:rsid w:val="005706FA"/>
    <w:rsid w:val="00570773"/>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4B84"/>
    <w:rsid w:val="00575332"/>
    <w:rsid w:val="00575F1E"/>
    <w:rsid w:val="005761F2"/>
    <w:rsid w:val="0057666A"/>
    <w:rsid w:val="00576F10"/>
    <w:rsid w:val="005771BC"/>
    <w:rsid w:val="005772A6"/>
    <w:rsid w:val="00577A07"/>
    <w:rsid w:val="00577B06"/>
    <w:rsid w:val="0058033C"/>
    <w:rsid w:val="00581797"/>
    <w:rsid w:val="00581A68"/>
    <w:rsid w:val="00581B00"/>
    <w:rsid w:val="005820C1"/>
    <w:rsid w:val="0058229F"/>
    <w:rsid w:val="00582555"/>
    <w:rsid w:val="00582D10"/>
    <w:rsid w:val="00582FDB"/>
    <w:rsid w:val="005836AF"/>
    <w:rsid w:val="0058370F"/>
    <w:rsid w:val="00583D91"/>
    <w:rsid w:val="0058426B"/>
    <w:rsid w:val="00584381"/>
    <w:rsid w:val="0058454D"/>
    <w:rsid w:val="005851D2"/>
    <w:rsid w:val="0058532E"/>
    <w:rsid w:val="005854C4"/>
    <w:rsid w:val="00586247"/>
    <w:rsid w:val="005864FA"/>
    <w:rsid w:val="00586956"/>
    <w:rsid w:val="00586C79"/>
    <w:rsid w:val="00586F44"/>
    <w:rsid w:val="00587942"/>
    <w:rsid w:val="00590024"/>
    <w:rsid w:val="0059005E"/>
    <w:rsid w:val="00590164"/>
    <w:rsid w:val="005902F9"/>
    <w:rsid w:val="005904C5"/>
    <w:rsid w:val="00590740"/>
    <w:rsid w:val="00590995"/>
    <w:rsid w:val="00591628"/>
    <w:rsid w:val="005920C3"/>
    <w:rsid w:val="00592522"/>
    <w:rsid w:val="005929A6"/>
    <w:rsid w:val="005929C5"/>
    <w:rsid w:val="00592C8D"/>
    <w:rsid w:val="005931AE"/>
    <w:rsid w:val="005935DE"/>
    <w:rsid w:val="0059377B"/>
    <w:rsid w:val="00594399"/>
    <w:rsid w:val="00594C56"/>
    <w:rsid w:val="005951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7D7"/>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94"/>
    <w:rsid w:val="005A74E8"/>
    <w:rsid w:val="005A7547"/>
    <w:rsid w:val="005B039B"/>
    <w:rsid w:val="005B05C2"/>
    <w:rsid w:val="005B05ED"/>
    <w:rsid w:val="005B0A63"/>
    <w:rsid w:val="005B0C52"/>
    <w:rsid w:val="005B15C2"/>
    <w:rsid w:val="005B19E5"/>
    <w:rsid w:val="005B2439"/>
    <w:rsid w:val="005B24A3"/>
    <w:rsid w:val="005B25EB"/>
    <w:rsid w:val="005B3056"/>
    <w:rsid w:val="005B3177"/>
    <w:rsid w:val="005B36AB"/>
    <w:rsid w:val="005B36B4"/>
    <w:rsid w:val="005B37A7"/>
    <w:rsid w:val="005B3D5F"/>
    <w:rsid w:val="005B4561"/>
    <w:rsid w:val="005B460F"/>
    <w:rsid w:val="005B49ED"/>
    <w:rsid w:val="005B51F4"/>
    <w:rsid w:val="005B5885"/>
    <w:rsid w:val="005B592B"/>
    <w:rsid w:val="005B622A"/>
    <w:rsid w:val="005B6C12"/>
    <w:rsid w:val="005B6C6F"/>
    <w:rsid w:val="005B7577"/>
    <w:rsid w:val="005B7927"/>
    <w:rsid w:val="005B7AD4"/>
    <w:rsid w:val="005B7CF7"/>
    <w:rsid w:val="005B7FE3"/>
    <w:rsid w:val="005C0023"/>
    <w:rsid w:val="005C00BF"/>
    <w:rsid w:val="005C0348"/>
    <w:rsid w:val="005C03D4"/>
    <w:rsid w:val="005C0E69"/>
    <w:rsid w:val="005C0FCA"/>
    <w:rsid w:val="005C107E"/>
    <w:rsid w:val="005C1276"/>
    <w:rsid w:val="005C128A"/>
    <w:rsid w:val="005C1947"/>
    <w:rsid w:val="005C19CE"/>
    <w:rsid w:val="005C25A5"/>
    <w:rsid w:val="005C319B"/>
    <w:rsid w:val="005C31D1"/>
    <w:rsid w:val="005C3464"/>
    <w:rsid w:val="005C3F86"/>
    <w:rsid w:val="005C43DF"/>
    <w:rsid w:val="005C4902"/>
    <w:rsid w:val="005C4B21"/>
    <w:rsid w:val="005C5490"/>
    <w:rsid w:val="005C5923"/>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DBF"/>
    <w:rsid w:val="005D3369"/>
    <w:rsid w:val="005D3BBF"/>
    <w:rsid w:val="005D3E5B"/>
    <w:rsid w:val="005D4090"/>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502"/>
    <w:rsid w:val="005E0BE1"/>
    <w:rsid w:val="005E0EA3"/>
    <w:rsid w:val="005E15C8"/>
    <w:rsid w:val="005E1982"/>
    <w:rsid w:val="005E19F0"/>
    <w:rsid w:val="005E1C5F"/>
    <w:rsid w:val="005E1C81"/>
    <w:rsid w:val="005E1D8E"/>
    <w:rsid w:val="005E1F5F"/>
    <w:rsid w:val="005E2050"/>
    <w:rsid w:val="005E275E"/>
    <w:rsid w:val="005E3345"/>
    <w:rsid w:val="005E3AFA"/>
    <w:rsid w:val="005E3E29"/>
    <w:rsid w:val="005E3E6B"/>
    <w:rsid w:val="005E4410"/>
    <w:rsid w:val="005E4829"/>
    <w:rsid w:val="005E49D3"/>
    <w:rsid w:val="005E529F"/>
    <w:rsid w:val="005E54EC"/>
    <w:rsid w:val="005E55AA"/>
    <w:rsid w:val="005E5E8F"/>
    <w:rsid w:val="005E614E"/>
    <w:rsid w:val="005E6197"/>
    <w:rsid w:val="005E642E"/>
    <w:rsid w:val="005E659E"/>
    <w:rsid w:val="005E6A78"/>
    <w:rsid w:val="005E740F"/>
    <w:rsid w:val="005E79CB"/>
    <w:rsid w:val="005E7BE7"/>
    <w:rsid w:val="005E7C23"/>
    <w:rsid w:val="005E7F0C"/>
    <w:rsid w:val="005F04DA"/>
    <w:rsid w:val="005F0514"/>
    <w:rsid w:val="005F061D"/>
    <w:rsid w:val="005F06CD"/>
    <w:rsid w:val="005F0AF5"/>
    <w:rsid w:val="005F0AFF"/>
    <w:rsid w:val="005F0B51"/>
    <w:rsid w:val="005F0DAC"/>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C07"/>
    <w:rsid w:val="006034A7"/>
    <w:rsid w:val="0060400B"/>
    <w:rsid w:val="00604275"/>
    <w:rsid w:val="0060451A"/>
    <w:rsid w:val="00604847"/>
    <w:rsid w:val="00604D12"/>
    <w:rsid w:val="0060508B"/>
    <w:rsid w:val="00605CBE"/>
    <w:rsid w:val="00606964"/>
    <w:rsid w:val="00606B16"/>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3E41"/>
    <w:rsid w:val="0061448A"/>
    <w:rsid w:val="00614850"/>
    <w:rsid w:val="00614F00"/>
    <w:rsid w:val="0061502F"/>
    <w:rsid w:val="0061557A"/>
    <w:rsid w:val="0061574F"/>
    <w:rsid w:val="0061580A"/>
    <w:rsid w:val="006159E4"/>
    <w:rsid w:val="00615A96"/>
    <w:rsid w:val="00615D13"/>
    <w:rsid w:val="00616038"/>
    <w:rsid w:val="00616942"/>
    <w:rsid w:val="00616BB2"/>
    <w:rsid w:val="00617417"/>
    <w:rsid w:val="00617547"/>
    <w:rsid w:val="006177D1"/>
    <w:rsid w:val="00617BC9"/>
    <w:rsid w:val="00617F39"/>
    <w:rsid w:val="0062093A"/>
    <w:rsid w:val="00620E17"/>
    <w:rsid w:val="0062107A"/>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C31"/>
    <w:rsid w:val="00631FE8"/>
    <w:rsid w:val="0063224E"/>
    <w:rsid w:val="00632449"/>
    <w:rsid w:val="00632CE3"/>
    <w:rsid w:val="00632E8A"/>
    <w:rsid w:val="0063315E"/>
    <w:rsid w:val="006331FF"/>
    <w:rsid w:val="006332EE"/>
    <w:rsid w:val="00633C9C"/>
    <w:rsid w:val="00633CB5"/>
    <w:rsid w:val="00634AFB"/>
    <w:rsid w:val="00634B66"/>
    <w:rsid w:val="006351A0"/>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0DE"/>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65B3"/>
    <w:rsid w:val="00656666"/>
    <w:rsid w:val="0065692A"/>
    <w:rsid w:val="00656E70"/>
    <w:rsid w:val="00657AAB"/>
    <w:rsid w:val="00657B8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AC"/>
    <w:rsid w:val="0067485A"/>
    <w:rsid w:val="00674928"/>
    <w:rsid w:val="00674BA3"/>
    <w:rsid w:val="00674BCB"/>
    <w:rsid w:val="00675215"/>
    <w:rsid w:val="006755C2"/>
    <w:rsid w:val="006756DA"/>
    <w:rsid w:val="00675884"/>
    <w:rsid w:val="00675A58"/>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3C8C"/>
    <w:rsid w:val="0069446A"/>
    <w:rsid w:val="00694498"/>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5591"/>
    <w:rsid w:val="006A5C86"/>
    <w:rsid w:val="006A603B"/>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5E7C"/>
    <w:rsid w:val="006B6503"/>
    <w:rsid w:val="006B65E5"/>
    <w:rsid w:val="006B6EB1"/>
    <w:rsid w:val="006B6F0B"/>
    <w:rsid w:val="006B7032"/>
    <w:rsid w:val="006B70B3"/>
    <w:rsid w:val="006B77EA"/>
    <w:rsid w:val="006B79F4"/>
    <w:rsid w:val="006C019C"/>
    <w:rsid w:val="006C143F"/>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4FB"/>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5E37"/>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3E74"/>
    <w:rsid w:val="006E4048"/>
    <w:rsid w:val="006E4217"/>
    <w:rsid w:val="006E44A7"/>
    <w:rsid w:val="006E46B8"/>
    <w:rsid w:val="006E54B3"/>
    <w:rsid w:val="006E54E1"/>
    <w:rsid w:val="006E56F5"/>
    <w:rsid w:val="006E5C1E"/>
    <w:rsid w:val="006E65AF"/>
    <w:rsid w:val="006E662D"/>
    <w:rsid w:val="006E6697"/>
    <w:rsid w:val="006E684F"/>
    <w:rsid w:val="006E6CD3"/>
    <w:rsid w:val="006E7085"/>
    <w:rsid w:val="006E72D4"/>
    <w:rsid w:val="006E73BD"/>
    <w:rsid w:val="006E75A9"/>
    <w:rsid w:val="006E7F17"/>
    <w:rsid w:val="006E7FD2"/>
    <w:rsid w:val="006F0624"/>
    <w:rsid w:val="006F0CCD"/>
    <w:rsid w:val="006F0CD1"/>
    <w:rsid w:val="006F1161"/>
    <w:rsid w:val="006F12E4"/>
    <w:rsid w:val="006F158E"/>
    <w:rsid w:val="006F1CE8"/>
    <w:rsid w:val="006F1D3C"/>
    <w:rsid w:val="006F1D47"/>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AEF"/>
    <w:rsid w:val="006F5FBD"/>
    <w:rsid w:val="006F61FC"/>
    <w:rsid w:val="006F65C9"/>
    <w:rsid w:val="006F6787"/>
    <w:rsid w:val="006F69EE"/>
    <w:rsid w:val="006F6A23"/>
    <w:rsid w:val="006F6C2D"/>
    <w:rsid w:val="006F6DD8"/>
    <w:rsid w:val="006F73DC"/>
    <w:rsid w:val="006F7819"/>
    <w:rsid w:val="007002D7"/>
    <w:rsid w:val="00700613"/>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479"/>
    <w:rsid w:val="007125BF"/>
    <w:rsid w:val="0071264A"/>
    <w:rsid w:val="007127CF"/>
    <w:rsid w:val="007133EC"/>
    <w:rsid w:val="00713425"/>
    <w:rsid w:val="00713C9B"/>
    <w:rsid w:val="00713C9E"/>
    <w:rsid w:val="00713DBF"/>
    <w:rsid w:val="00713F0D"/>
    <w:rsid w:val="00714134"/>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23B"/>
    <w:rsid w:val="007205DF"/>
    <w:rsid w:val="007206CE"/>
    <w:rsid w:val="0072125A"/>
    <w:rsid w:val="00721815"/>
    <w:rsid w:val="00721C8B"/>
    <w:rsid w:val="00721D61"/>
    <w:rsid w:val="00721FBA"/>
    <w:rsid w:val="0072216B"/>
    <w:rsid w:val="00722329"/>
    <w:rsid w:val="00722339"/>
    <w:rsid w:val="0072267B"/>
    <w:rsid w:val="007227CC"/>
    <w:rsid w:val="00722C89"/>
    <w:rsid w:val="00723240"/>
    <w:rsid w:val="0072335F"/>
    <w:rsid w:val="00723558"/>
    <w:rsid w:val="0072428F"/>
    <w:rsid w:val="00724347"/>
    <w:rsid w:val="007245D5"/>
    <w:rsid w:val="007246E8"/>
    <w:rsid w:val="00724826"/>
    <w:rsid w:val="00724863"/>
    <w:rsid w:val="00724CE3"/>
    <w:rsid w:val="00724D7B"/>
    <w:rsid w:val="00725597"/>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DF5"/>
    <w:rsid w:val="00744E19"/>
    <w:rsid w:val="00744FD2"/>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3AA"/>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5CA"/>
    <w:rsid w:val="007605E9"/>
    <w:rsid w:val="00760B5D"/>
    <w:rsid w:val="00760D0C"/>
    <w:rsid w:val="007619AD"/>
    <w:rsid w:val="00761B4C"/>
    <w:rsid w:val="00761B58"/>
    <w:rsid w:val="00761F36"/>
    <w:rsid w:val="00762629"/>
    <w:rsid w:val="0076296A"/>
    <w:rsid w:val="00762DFA"/>
    <w:rsid w:val="00762E47"/>
    <w:rsid w:val="00764778"/>
    <w:rsid w:val="00764A9E"/>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6729A"/>
    <w:rsid w:val="00767A62"/>
    <w:rsid w:val="00770441"/>
    <w:rsid w:val="00770C60"/>
    <w:rsid w:val="00770E78"/>
    <w:rsid w:val="00771D69"/>
    <w:rsid w:val="00771D9D"/>
    <w:rsid w:val="0077219C"/>
    <w:rsid w:val="00772417"/>
    <w:rsid w:val="007726A7"/>
    <w:rsid w:val="007726F1"/>
    <w:rsid w:val="0077302C"/>
    <w:rsid w:val="0077311D"/>
    <w:rsid w:val="00773B75"/>
    <w:rsid w:val="00773C87"/>
    <w:rsid w:val="007742C2"/>
    <w:rsid w:val="007743F6"/>
    <w:rsid w:val="0077536A"/>
    <w:rsid w:val="00775397"/>
    <w:rsid w:val="00775BC0"/>
    <w:rsid w:val="00775C1B"/>
    <w:rsid w:val="00775D80"/>
    <w:rsid w:val="007764EE"/>
    <w:rsid w:val="00776FEC"/>
    <w:rsid w:val="007776B4"/>
    <w:rsid w:val="00777BBB"/>
    <w:rsid w:val="0078053D"/>
    <w:rsid w:val="00780611"/>
    <w:rsid w:val="00780927"/>
    <w:rsid w:val="007810AF"/>
    <w:rsid w:val="00781D8E"/>
    <w:rsid w:val="0078220A"/>
    <w:rsid w:val="00782B0A"/>
    <w:rsid w:val="00782EA8"/>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487"/>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37D"/>
    <w:rsid w:val="00793439"/>
    <w:rsid w:val="00793771"/>
    <w:rsid w:val="00793C1D"/>
    <w:rsid w:val="00793E12"/>
    <w:rsid w:val="00793E69"/>
    <w:rsid w:val="00793FDC"/>
    <w:rsid w:val="007941CF"/>
    <w:rsid w:val="0079432E"/>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B087A"/>
    <w:rsid w:val="007B0BA3"/>
    <w:rsid w:val="007B12B1"/>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2A4"/>
    <w:rsid w:val="007B692F"/>
    <w:rsid w:val="007B6B0A"/>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C55"/>
    <w:rsid w:val="007C6D5A"/>
    <w:rsid w:val="007C6DAF"/>
    <w:rsid w:val="007C7750"/>
    <w:rsid w:val="007C789F"/>
    <w:rsid w:val="007C78A1"/>
    <w:rsid w:val="007C7CCF"/>
    <w:rsid w:val="007C7CF6"/>
    <w:rsid w:val="007C7DED"/>
    <w:rsid w:val="007D011A"/>
    <w:rsid w:val="007D19AD"/>
    <w:rsid w:val="007D1A93"/>
    <w:rsid w:val="007D26C1"/>
    <w:rsid w:val="007D2817"/>
    <w:rsid w:val="007D28F9"/>
    <w:rsid w:val="007D29D1"/>
    <w:rsid w:val="007D2C58"/>
    <w:rsid w:val="007D2D68"/>
    <w:rsid w:val="007D2E32"/>
    <w:rsid w:val="007D3655"/>
    <w:rsid w:val="007D3A5B"/>
    <w:rsid w:val="007D3D49"/>
    <w:rsid w:val="007D40C5"/>
    <w:rsid w:val="007D42F7"/>
    <w:rsid w:val="007D435F"/>
    <w:rsid w:val="007D46F6"/>
    <w:rsid w:val="007D4EFA"/>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876"/>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14D6"/>
    <w:rsid w:val="007F1C52"/>
    <w:rsid w:val="007F214D"/>
    <w:rsid w:val="007F24E1"/>
    <w:rsid w:val="007F26EC"/>
    <w:rsid w:val="007F28E2"/>
    <w:rsid w:val="007F2CE5"/>
    <w:rsid w:val="007F3099"/>
    <w:rsid w:val="007F3EA1"/>
    <w:rsid w:val="007F43AF"/>
    <w:rsid w:val="007F43C5"/>
    <w:rsid w:val="007F44EB"/>
    <w:rsid w:val="007F54DC"/>
    <w:rsid w:val="007F5A93"/>
    <w:rsid w:val="007F5C28"/>
    <w:rsid w:val="007F5C2E"/>
    <w:rsid w:val="007F614A"/>
    <w:rsid w:val="007F6371"/>
    <w:rsid w:val="007F6495"/>
    <w:rsid w:val="007F6689"/>
    <w:rsid w:val="007F677D"/>
    <w:rsid w:val="007F70A4"/>
    <w:rsid w:val="007F72B6"/>
    <w:rsid w:val="007F7387"/>
    <w:rsid w:val="007F7471"/>
    <w:rsid w:val="007F750B"/>
    <w:rsid w:val="007F7634"/>
    <w:rsid w:val="007F768A"/>
    <w:rsid w:val="007F79E6"/>
    <w:rsid w:val="007F7A0F"/>
    <w:rsid w:val="007F7DCF"/>
    <w:rsid w:val="007F7F8D"/>
    <w:rsid w:val="00800119"/>
    <w:rsid w:val="00800393"/>
    <w:rsid w:val="00800545"/>
    <w:rsid w:val="0080097E"/>
    <w:rsid w:val="0080138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BE7"/>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19A"/>
    <w:rsid w:val="0081466F"/>
    <w:rsid w:val="00814923"/>
    <w:rsid w:val="008150FA"/>
    <w:rsid w:val="00815A9C"/>
    <w:rsid w:val="00815F40"/>
    <w:rsid w:val="008162B8"/>
    <w:rsid w:val="008162DD"/>
    <w:rsid w:val="00816529"/>
    <w:rsid w:val="008169A4"/>
    <w:rsid w:val="00816A66"/>
    <w:rsid w:val="00816A8B"/>
    <w:rsid w:val="00816BA0"/>
    <w:rsid w:val="00816BA2"/>
    <w:rsid w:val="00816C8C"/>
    <w:rsid w:val="00817033"/>
    <w:rsid w:val="0081705D"/>
    <w:rsid w:val="00817543"/>
    <w:rsid w:val="00817678"/>
    <w:rsid w:val="008176A2"/>
    <w:rsid w:val="008200CA"/>
    <w:rsid w:val="0082093A"/>
    <w:rsid w:val="00820ABF"/>
    <w:rsid w:val="00820C3A"/>
    <w:rsid w:val="008216E6"/>
    <w:rsid w:val="00822012"/>
    <w:rsid w:val="0082224D"/>
    <w:rsid w:val="008222A3"/>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2F6"/>
    <w:rsid w:val="00827737"/>
    <w:rsid w:val="008277D2"/>
    <w:rsid w:val="00827B9B"/>
    <w:rsid w:val="00827D8D"/>
    <w:rsid w:val="00830103"/>
    <w:rsid w:val="008303F2"/>
    <w:rsid w:val="00830893"/>
    <w:rsid w:val="00831007"/>
    <w:rsid w:val="0083110C"/>
    <w:rsid w:val="008314E4"/>
    <w:rsid w:val="0083172B"/>
    <w:rsid w:val="00831922"/>
    <w:rsid w:val="00831A43"/>
    <w:rsid w:val="00831CE3"/>
    <w:rsid w:val="00831E21"/>
    <w:rsid w:val="0083202C"/>
    <w:rsid w:val="008320EA"/>
    <w:rsid w:val="00832100"/>
    <w:rsid w:val="008324B4"/>
    <w:rsid w:val="00832BDE"/>
    <w:rsid w:val="00832CDC"/>
    <w:rsid w:val="00832ED2"/>
    <w:rsid w:val="00833456"/>
    <w:rsid w:val="00833693"/>
    <w:rsid w:val="00833BDC"/>
    <w:rsid w:val="0083482A"/>
    <w:rsid w:val="00834A40"/>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801"/>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4EFA"/>
    <w:rsid w:val="00845213"/>
    <w:rsid w:val="008454B0"/>
    <w:rsid w:val="008455FA"/>
    <w:rsid w:val="00845B10"/>
    <w:rsid w:val="00846161"/>
    <w:rsid w:val="008463F6"/>
    <w:rsid w:val="0084687D"/>
    <w:rsid w:val="00846D29"/>
    <w:rsid w:val="00846EDB"/>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319"/>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A0"/>
    <w:rsid w:val="008667BC"/>
    <w:rsid w:val="008667E2"/>
    <w:rsid w:val="00866B4D"/>
    <w:rsid w:val="00866E96"/>
    <w:rsid w:val="0086744F"/>
    <w:rsid w:val="00867A65"/>
    <w:rsid w:val="0087013B"/>
    <w:rsid w:val="0087087A"/>
    <w:rsid w:val="008709BA"/>
    <w:rsid w:val="00870A83"/>
    <w:rsid w:val="00871390"/>
    <w:rsid w:val="008714A1"/>
    <w:rsid w:val="00872029"/>
    <w:rsid w:val="0087220C"/>
    <w:rsid w:val="00872A83"/>
    <w:rsid w:val="008730C8"/>
    <w:rsid w:val="008731D1"/>
    <w:rsid w:val="00873BC7"/>
    <w:rsid w:val="00873DEC"/>
    <w:rsid w:val="00874211"/>
    <w:rsid w:val="00874377"/>
    <w:rsid w:val="00874853"/>
    <w:rsid w:val="008752FB"/>
    <w:rsid w:val="00875455"/>
    <w:rsid w:val="008755C6"/>
    <w:rsid w:val="0087579E"/>
    <w:rsid w:val="00875949"/>
    <w:rsid w:val="00875966"/>
    <w:rsid w:val="008759B1"/>
    <w:rsid w:val="0087644F"/>
    <w:rsid w:val="00876456"/>
    <w:rsid w:val="008764F1"/>
    <w:rsid w:val="008766F7"/>
    <w:rsid w:val="00876A06"/>
    <w:rsid w:val="00876EAF"/>
    <w:rsid w:val="00877764"/>
    <w:rsid w:val="00877A19"/>
    <w:rsid w:val="00877A98"/>
    <w:rsid w:val="00877FD9"/>
    <w:rsid w:val="00880182"/>
    <w:rsid w:val="00880486"/>
    <w:rsid w:val="008807B6"/>
    <w:rsid w:val="008808B8"/>
    <w:rsid w:val="00880AC6"/>
    <w:rsid w:val="00880ED4"/>
    <w:rsid w:val="00880F1B"/>
    <w:rsid w:val="008811B0"/>
    <w:rsid w:val="00881200"/>
    <w:rsid w:val="008813B7"/>
    <w:rsid w:val="00881434"/>
    <w:rsid w:val="0088160F"/>
    <w:rsid w:val="00881682"/>
    <w:rsid w:val="00881735"/>
    <w:rsid w:val="00881741"/>
    <w:rsid w:val="00881C4A"/>
    <w:rsid w:val="00881C82"/>
    <w:rsid w:val="00881CD3"/>
    <w:rsid w:val="0088200B"/>
    <w:rsid w:val="00882570"/>
    <w:rsid w:val="0088260D"/>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6D55"/>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1FAF"/>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C7D17"/>
    <w:rsid w:val="008D07F3"/>
    <w:rsid w:val="008D0F24"/>
    <w:rsid w:val="008D127D"/>
    <w:rsid w:val="008D169B"/>
    <w:rsid w:val="008D189C"/>
    <w:rsid w:val="008D1A9A"/>
    <w:rsid w:val="008D2150"/>
    <w:rsid w:val="008D2461"/>
    <w:rsid w:val="008D271F"/>
    <w:rsid w:val="008D3747"/>
    <w:rsid w:val="008D3D0B"/>
    <w:rsid w:val="008D3DF9"/>
    <w:rsid w:val="008D4233"/>
    <w:rsid w:val="008D436F"/>
    <w:rsid w:val="008D474E"/>
    <w:rsid w:val="008D4FDA"/>
    <w:rsid w:val="008D51E0"/>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1E3B"/>
    <w:rsid w:val="008E2172"/>
    <w:rsid w:val="008E217E"/>
    <w:rsid w:val="008E21C0"/>
    <w:rsid w:val="008E25EB"/>
    <w:rsid w:val="008E2662"/>
    <w:rsid w:val="008E30CB"/>
    <w:rsid w:val="008E34C0"/>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B70"/>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575"/>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3FFA"/>
    <w:rsid w:val="0092407B"/>
    <w:rsid w:val="00924145"/>
    <w:rsid w:val="00924343"/>
    <w:rsid w:val="00924753"/>
    <w:rsid w:val="00924D89"/>
    <w:rsid w:val="00925117"/>
    <w:rsid w:val="00925148"/>
    <w:rsid w:val="00925B81"/>
    <w:rsid w:val="00925E77"/>
    <w:rsid w:val="009262CF"/>
    <w:rsid w:val="0092635A"/>
    <w:rsid w:val="00926B79"/>
    <w:rsid w:val="00926E10"/>
    <w:rsid w:val="009271B9"/>
    <w:rsid w:val="00927627"/>
    <w:rsid w:val="00927855"/>
    <w:rsid w:val="009279D4"/>
    <w:rsid w:val="00927A58"/>
    <w:rsid w:val="00927EB0"/>
    <w:rsid w:val="0093032D"/>
    <w:rsid w:val="0093035B"/>
    <w:rsid w:val="0093046F"/>
    <w:rsid w:val="0093061F"/>
    <w:rsid w:val="009308E3"/>
    <w:rsid w:val="00930A38"/>
    <w:rsid w:val="00930EA6"/>
    <w:rsid w:val="0093133D"/>
    <w:rsid w:val="009317C3"/>
    <w:rsid w:val="009328B9"/>
    <w:rsid w:val="009328BD"/>
    <w:rsid w:val="00932CDA"/>
    <w:rsid w:val="00932FB7"/>
    <w:rsid w:val="0093323D"/>
    <w:rsid w:val="00933447"/>
    <w:rsid w:val="0093394F"/>
    <w:rsid w:val="00933A2D"/>
    <w:rsid w:val="00933DFB"/>
    <w:rsid w:val="0093460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67"/>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3DE9"/>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7D"/>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2D03"/>
    <w:rsid w:val="009831C4"/>
    <w:rsid w:val="00983CB4"/>
    <w:rsid w:val="0098444D"/>
    <w:rsid w:val="009845BD"/>
    <w:rsid w:val="009845C3"/>
    <w:rsid w:val="009848B8"/>
    <w:rsid w:val="00984954"/>
    <w:rsid w:val="00984BAD"/>
    <w:rsid w:val="00984E09"/>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94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49"/>
    <w:rsid w:val="009C4755"/>
    <w:rsid w:val="009C4A88"/>
    <w:rsid w:val="009C50E4"/>
    <w:rsid w:val="009C51A0"/>
    <w:rsid w:val="009C5220"/>
    <w:rsid w:val="009C5320"/>
    <w:rsid w:val="009C5C1F"/>
    <w:rsid w:val="009C6829"/>
    <w:rsid w:val="009C6BE0"/>
    <w:rsid w:val="009C7105"/>
    <w:rsid w:val="009C7278"/>
    <w:rsid w:val="009C77EC"/>
    <w:rsid w:val="009C7878"/>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26"/>
    <w:rsid w:val="009D293D"/>
    <w:rsid w:val="009D2961"/>
    <w:rsid w:val="009D2B82"/>
    <w:rsid w:val="009D311C"/>
    <w:rsid w:val="009D33CA"/>
    <w:rsid w:val="009D35BD"/>
    <w:rsid w:val="009D35EC"/>
    <w:rsid w:val="009D377A"/>
    <w:rsid w:val="009D3A23"/>
    <w:rsid w:val="009D3A2D"/>
    <w:rsid w:val="009D3C30"/>
    <w:rsid w:val="009D4667"/>
    <w:rsid w:val="009D4BC9"/>
    <w:rsid w:val="009D530B"/>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E62"/>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5A2"/>
    <w:rsid w:val="009F3D9D"/>
    <w:rsid w:val="009F4015"/>
    <w:rsid w:val="009F4419"/>
    <w:rsid w:val="009F5315"/>
    <w:rsid w:val="009F57A3"/>
    <w:rsid w:val="009F5AF4"/>
    <w:rsid w:val="009F6406"/>
    <w:rsid w:val="009F6525"/>
    <w:rsid w:val="009F6AFD"/>
    <w:rsid w:val="009F6D75"/>
    <w:rsid w:val="009F71DE"/>
    <w:rsid w:val="009F7379"/>
    <w:rsid w:val="009F73B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8E"/>
    <w:rsid w:val="00A03E6C"/>
    <w:rsid w:val="00A04084"/>
    <w:rsid w:val="00A041D3"/>
    <w:rsid w:val="00A04607"/>
    <w:rsid w:val="00A04787"/>
    <w:rsid w:val="00A04D74"/>
    <w:rsid w:val="00A051E3"/>
    <w:rsid w:val="00A05753"/>
    <w:rsid w:val="00A05A1A"/>
    <w:rsid w:val="00A06165"/>
    <w:rsid w:val="00A06276"/>
    <w:rsid w:val="00A0641D"/>
    <w:rsid w:val="00A06973"/>
    <w:rsid w:val="00A069E2"/>
    <w:rsid w:val="00A06D68"/>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A68"/>
    <w:rsid w:val="00A16C22"/>
    <w:rsid w:val="00A178C5"/>
    <w:rsid w:val="00A17B89"/>
    <w:rsid w:val="00A17BC8"/>
    <w:rsid w:val="00A17D4F"/>
    <w:rsid w:val="00A20075"/>
    <w:rsid w:val="00A20093"/>
    <w:rsid w:val="00A20760"/>
    <w:rsid w:val="00A21490"/>
    <w:rsid w:val="00A215E8"/>
    <w:rsid w:val="00A216E7"/>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8A9"/>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B49"/>
    <w:rsid w:val="00A35BAC"/>
    <w:rsid w:val="00A366C6"/>
    <w:rsid w:val="00A36DE6"/>
    <w:rsid w:val="00A37144"/>
    <w:rsid w:val="00A40C70"/>
    <w:rsid w:val="00A40DED"/>
    <w:rsid w:val="00A41054"/>
    <w:rsid w:val="00A413CA"/>
    <w:rsid w:val="00A41667"/>
    <w:rsid w:val="00A41BFE"/>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5C2"/>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730"/>
    <w:rsid w:val="00A52900"/>
    <w:rsid w:val="00A52C30"/>
    <w:rsid w:val="00A52C74"/>
    <w:rsid w:val="00A53ADB"/>
    <w:rsid w:val="00A53C24"/>
    <w:rsid w:val="00A54237"/>
    <w:rsid w:val="00A54DC9"/>
    <w:rsid w:val="00A54EE1"/>
    <w:rsid w:val="00A550D7"/>
    <w:rsid w:val="00A5516F"/>
    <w:rsid w:val="00A55B5B"/>
    <w:rsid w:val="00A56490"/>
    <w:rsid w:val="00A5655A"/>
    <w:rsid w:val="00A565C6"/>
    <w:rsid w:val="00A56641"/>
    <w:rsid w:val="00A56D7E"/>
    <w:rsid w:val="00A57568"/>
    <w:rsid w:val="00A57AA9"/>
    <w:rsid w:val="00A57D8E"/>
    <w:rsid w:val="00A603D6"/>
    <w:rsid w:val="00A60AE2"/>
    <w:rsid w:val="00A60BBF"/>
    <w:rsid w:val="00A6145A"/>
    <w:rsid w:val="00A61591"/>
    <w:rsid w:val="00A615D0"/>
    <w:rsid w:val="00A61F2F"/>
    <w:rsid w:val="00A62109"/>
    <w:rsid w:val="00A62272"/>
    <w:rsid w:val="00A623BA"/>
    <w:rsid w:val="00A62B2E"/>
    <w:rsid w:val="00A62CBF"/>
    <w:rsid w:val="00A62D5F"/>
    <w:rsid w:val="00A62F04"/>
    <w:rsid w:val="00A6368B"/>
    <w:rsid w:val="00A63864"/>
    <w:rsid w:val="00A639C9"/>
    <w:rsid w:val="00A6492D"/>
    <w:rsid w:val="00A65196"/>
    <w:rsid w:val="00A651D8"/>
    <w:rsid w:val="00A65414"/>
    <w:rsid w:val="00A654EB"/>
    <w:rsid w:val="00A657EC"/>
    <w:rsid w:val="00A65CA5"/>
    <w:rsid w:val="00A65EAF"/>
    <w:rsid w:val="00A66092"/>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207"/>
    <w:rsid w:val="00A74353"/>
    <w:rsid w:val="00A747C1"/>
    <w:rsid w:val="00A747D9"/>
    <w:rsid w:val="00A74AD6"/>
    <w:rsid w:val="00A74B66"/>
    <w:rsid w:val="00A74B9A"/>
    <w:rsid w:val="00A74BBD"/>
    <w:rsid w:val="00A754DC"/>
    <w:rsid w:val="00A755AD"/>
    <w:rsid w:val="00A7564F"/>
    <w:rsid w:val="00A75AF6"/>
    <w:rsid w:val="00A75D3D"/>
    <w:rsid w:val="00A75DF7"/>
    <w:rsid w:val="00A7639B"/>
    <w:rsid w:val="00A76533"/>
    <w:rsid w:val="00A76EE2"/>
    <w:rsid w:val="00A76F7D"/>
    <w:rsid w:val="00A771BB"/>
    <w:rsid w:val="00A772CF"/>
    <w:rsid w:val="00A77774"/>
    <w:rsid w:val="00A778C7"/>
    <w:rsid w:val="00A77C0A"/>
    <w:rsid w:val="00A77E7B"/>
    <w:rsid w:val="00A802EF"/>
    <w:rsid w:val="00A802F5"/>
    <w:rsid w:val="00A806DB"/>
    <w:rsid w:val="00A806F9"/>
    <w:rsid w:val="00A80CEE"/>
    <w:rsid w:val="00A81A25"/>
    <w:rsid w:val="00A81AAF"/>
    <w:rsid w:val="00A81E22"/>
    <w:rsid w:val="00A81E38"/>
    <w:rsid w:val="00A81F40"/>
    <w:rsid w:val="00A81FD9"/>
    <w:rsid w:val="00A8266D"/>
    <w:rsid w:val="00A8280A"/>
    <w:rsid w:val="00A829FA"/>
    <w:rsid w:val="00A82B99"/>
    <w:rsid w:val="00A82CDF"/>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1BF"/>
    <w:rsid w:val="00A931E2"/>
    <w:rsid w:val="00A9357A"/>
    <w:rsid w:val="00A93602"/>
    <w:rsid w:val="00A940AF"/>
    <w:rsid w:val="00A9447D"/>
    <w:rsid w:val="00A94676"/>
    <w:rsid w:val="00A94AAE"/>
    <w:rsid w:val="00A94C61"/>
    <w:rsid w:val="00A955B9"/>
    <w:rsid w:val="00A95ABF"/>
    <w:rsid w:val="00A95FA8"/>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2D3F"/>
    <w:rsid w:val="00AA3724"/>
    <w:rsid w:val="00AA3DF4"/>
    <w:rsid w:val="00AA3E68"/>
    <w:rsid w:val="00AA47D1"/>
    <w:rsid w:val="00AA4D85"/>
    <w:rsid w:val="00AA5D2C"/>
    <w:rsid w:val="00AA62E6"/>
    <w:rsid w:val="00AA6743"/>
    <w:rsid w:val="00AA674B"/>
    <w:rsid w:val="00AA710A"/>
    <w:rsid w:val="00AA772E"/>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6D03"/>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59D"/>
    <w:rsid w:val="00AC36CD"/>
    <w:rsid w:val="00AC3922"/>
    <w:rsid w:val="00AC3E53"/>
    <w:rsid w:val="00AC3FD5"/>
    <w:rsid w:val="00AC4048"/>
    <w:rsid w:val="00AC53D5"/>
    <w:rsid w:val="00AC588E"/>
    <w:rsid w:val="00AC5EE8"/>
    <w:rsid w:val="00AC6016"/>
    <w:rsid w:val="00AC60B9"/>
    <w:rsid w:val="00AC66FB"/>
    <w:rsid w:val="00AC68DA"/>
    <w:rsid w:val="00AC691A"/>
    <w:rsid w:val="00AC6928"/>
    <w:rsid w:val="00AC6AC8"/>
    <w:rsid w:val="00AC72B2"/>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4285"/>
    <w:rsid w:val="00AD435A"/>
    <w:rsid w:val="00AD4364"/>
    <w:rsid w:val="00AD469D"/>
    <w:rsid w:val="00AD4C22"/>
    <w:rsid w:val="00AD57DD"/>
    <w:rsid w:val="00AD603F"/>
    <w:rsid w:val="00AD60A2"/>
    <w:rsid w:val="00AD6160"/>
    <w:rsid w:val="00AD6249"/>
    <w:rsid w:val="00AD6743"/>
    <w:rsid w:val="00AD6F38"/>
    <w:rsid w:val="00AD7024"/>
    <w:rsid w:val="00AE00CD"/>
    <w:rsid w:val="00AE01AA"/>
    <w:rsid w:val="00AE01CC"/>
    <w:rsid w:val="00AE081A"/>
    <w:rsid w:val="00AE0882"/>
    <w:rsid w:val="00AE0B2F"/>
    <w:rsid w:val="00AE0D11"/>
    <w:rsid w:val="00AE0DD0"/>
    <w:rsid w:val="00AE0E06"/>
    <w:rsid w:val="00AE124D"/>
    <w:rsid w:val="00AE15C3"/>
    <w:rsid w:val="00AE17C7"/>
    <w:rsid w:val="00AE1A46"/>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51E8"/>
    <w:rsid w:val="00AE5214"/>
    <w:rsid w:val="00AE526E"/>
    <w:rsid w:val="00AE530C"/>
    <w:rsid w:val="00AE5410"/>
    <w:rsid w:val="00AE56FC"/>
    <w:rsid w:val="00AE598F"/>
    <w:rsid w:val="00AE5DB8"/>
    <w:rsid w:val="00AE6668"/>
    <w:rsid w:val="00AE667D"/>
    <w:rsid w:val="00AE6C22"/>
    <w:rsid w:val="00AE6C4D"/>
    <w:rsid w:val="00AE70B9"/>
    <w:rsid w:val="00AE7D18"/>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253"/>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100C4"/>
    <w:rsid w:val="00B101C9"/>
    <w:rsid w:val="00B10A3C"/>
    <w:rsid w:val="00B10B65"/>
    <w:rsid w:val="00B10DCE"/>
    <w:rsid w:val="00B10E54"/>
    <w:rsid w:val="00B10F5E"/>
    <w:rsid w:val="00B117F0"/>
    <w:rsid w:val="00B118F4"/>
    <w:rsid w:val="00B1252B"/>
    <w:rsid w:val="00B1335C"/>
    <w:rsid w:val="00B136C2"/>
    <w:rsid w:val="00B13CD4"/>
    <w:rsid w:val="00B13EBE"/>
    <w:rsid w:val="00B14E0F"/>
    <w:rsid w:val="00B15267"/>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91F"/>
    <w:rsid w:val="00B21B71"/>
    <w:rsid w:val="00B21DDF"/>
    <w:rsid w:val="00B21FC1"/>
    <w:rsid w:val="00B22177"/>
    <w:rsid w:val="00B224D9"/>
    <w:rsid w:val="00B2266A"/>
    <w:rsid w:val="00B2287D"/>
    <w:rsid w:val="00B22DA6"/>
    <w:rsid w:val="00B22F46"/>
    <w:rsid w:val="00B231DB"/>
    <w:rsid w:val="00B23369"/>
    <w:rsid w:val="00B233F5"/>
    <w:rsid w:val="00B2347A"/>
    <w:rsid w:val="00B23CAC"/>
    <w:rsid w:val="00B23DDC"/>
    <w:rsid w:val="00B24051"/>
    <w:rsid w:val="00B24151"/>
    <w:rsid w:val="00B24294"/>
    <w:rsid w:val="00B243D0"/>
    <w:rsid w:val="00B24624"/>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14B"/>
    <w:rsid w:val="00B33477"/>
    <w:rsid w:val="00B33912"/>
    <w:rsid w:val="00B33D7B"/>
    <w:rsid w:val="00B33DBE"/>
    <w:rsid w:val="00B33F83"/>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4D3A"/>
    <w:rsid w:val="00B45516"/>
    <w:rsid w:val="00B458DE"/>
    <w:rsid w:val="00B463A7"/>
    <w:rsid w:val="00B46535"/>
    <w:rsid w:val="00B467CB"/>
    <w:rsid w:val="00B46D69"/>
    <w:rsid w:val="00B46DE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7C7"/>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942"/>
    <w:rsid w:val="00B67CD4"/>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272"/>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907"/>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CAE"/>
    <w:rsid w:val="00B86F19"/>
    <w:rsid w:val="00B877B4"/>
    <w:rsid w:val="00B8791F"/>
    <w:rsid w:val="00B9070A"/>
    <w:rsid w:val="00B9129A"/>
    <w:rsid w:val="00B914E0"/>
    <w:rsid w:val="00B91827"/>
    <w:rsid w:val="00B91834"/>
    <w:rsid w:val="00B9189D"/>
    <w:rsid w:val="00B91DDC"/>
    <w:rsid w:val="00B925D4"/>
    <w:rsid w:val="00B92923"/>
    <w:rsid w:val="00B9306E"/>
    <w:rsid w:val="00B93299"/>
    <w:rsid w:val="00B936FF"/>
    <w:rsid w:val="00B93936"/>
    <w:rsid w:val="00B93B90"/>
    <w:rsid w:val="00B93D50"/>
    <w:rsid w:val="00B93EAB"/>
    <w:rsid w:val="00B94204"/>
    <w:rsid w:val="00B9429D"/>
    <w:rsid w:val="00B94EC4"/>
    <w:rsid w:val="00B958D8"/>
    <w:rsid w:val="00B95CB0"/>
    <w:rsid w:val="00B95D06"/>
    <w:rsid w:val="00B95E0B"/>
    <w:rsid w:val="00B963C8"/>
    <w:rsid w:val="00B97017"/>
    <w:rsid w:val="00B973B5"/>
    <w:rsid w:val="00B97422"/>
    <w:rsid w:val="00B97708"/>
    <w:rsid w:val="00B97A18"/>
    <w:rsid w:val="00BA045B"/>
    <w:rsid w:val="00BA0FA3"/>
    <w:rsid w:val="00BA0FE4"/>
    <w:rsid w:val="00BA105E"/>
    <w:rsid w:val="00BA11DA"/>
    <w:rsid w:val="00BA146D"/>
    <w:rsid w:val="00BA1549"/>
    <w:rsid w:val="00BA1AFD"/>
    <w:rsid w:val="00BA27FC"/>
    <w:rsid w:val="00BA295D"/>
    <w:rsid w:val="00BA2DE1"/>
    <w:rsid w:val="00BA3103"/>
    <w:rsid w:val="00BA36B4"/>
    <w:rsid w:val="00BA3B89"/>
    <w:rsid w:val="00BA3D64"/>
    <w:rsid w:val="00BA3E8E"/>
    <w:rsid w:val="00BA3F25"/>
    <w:rsid w:val="00BA3FDC"/>
    <w:rsid w:val="00BA4225"/>
    <w:rsid w:val="00BA4619"/>
    <w:rsid w:val="00BA465C"/>
    <w:rsid w:val="00BA497A"/>
    <w:rsid w:val="00BA4CF6"/>
    <w:rsid w:val="00BA5438"/>
    <w:rsid w:val="00BA55DD"/>
    <w:rsid w:val="00BA5950"/>
    <w:rsid w:val="00BA5A6D"/>
    <w:rsid w:val="00BA60AC"/>
    <w:rsid w:val="00BA611B"/>
    <w:rsid w:val="00BA63C9"/>
    <w:rsid w:val="00BA70C3"/>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621"/>
    <w:rsid w:val="00BB4A7F"/>
    <w:rsid w:val="00BB50F1"/>
    <w:rsid w:val="00BB6C1E"/>
    <w:rsid w:val="00BB6CC8"/>
    <w:rsid w:val="00BB70E7"/>
    <w:rsid w:val="00BB7275"/>
    <w:rsid w:val="00BB7889"/>
    <w:rsid w:val="00BB7CEF"/>
    <w:rsid w:val="00BB7E5E"/>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4BD"/>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6C3"/>
    <w:rsid w:val="00BF2783"/>
    <w:rsid w:val="00BF29E5"/>
    <w:rsid w:val="00BF2BC8"/>
    <w:rsid w:val="00BF2FD0"/>
    <w:rsid w:val="00BF3052"/>
    <w:rsid w:val="00BF35FD"/>
    <w:rsid w:val="00BF3704"/>
    <w:rsid w:val="00BF3DD1"/>
    <w:rsid w:val="00BF4B10"/>
    <w:rsid w:val="00BF4C2E"/>
    <w:rsid w:val="00BF4D13"/>
    <w:rsid w:val="00BF5085"/>
    <w:rsid w:val="00BF51D9"/>
    <w:rsid w:val="00BF5214"/>
    <w:rsid w:val="00BF524B"/>
    <w:rsid w:val="00BF5F5F"/>
    <w:rsid w:val="00BF613E"/>
    <w:rsid w:val="00BF6B8A"/>
    <w:rsid w:val="00BF6DF3"/>
    <w:rsid w:val="00BF75B7"/>
    <w:rsid w:val="00BF75CE"/>
    <w:rsid w:val="00BF7750"/>
    <w:rsid w:val="00BF7FE9"/>
    <w:rsid w:val="00C0008A"/>
    <w:rsid w:val="00C005F1"/>
    <w:rsid w:val="00C00C50"/>
    <w:rsid w:val="00C00F56"/>
    <w:rsid w:val="00C0136F"/>
    <w:rsid w:val="00C017A7"/>
    <w:rsid w:val="00C01D45"/>
    <w:rsid w:val="00C02611"/>
    <w:rsid w:val="00C02CEB"/>
    <w:rsid w:val="00C03D11"/>
    <w:rsid w:val="00C03DF7"/>
    <w:rsid w:val="00C03E7A"/>
    <w:rsid w:val="00C04102"/>
    <w:rsid w:val="00C04435"/>
    <w:rsid w:val="00C0443F"/>
    <w:rsid w:val="00C0449E"/>
    <w:rsid w:val="00C04B37"/>
    <w:rsid w:val="00C055FF"/>
    <w:rsid w:val="00C058F0"/>
    <w:rsid w:val="00C05B24"/>
    <w:rsid w:val="00C05F0D"/>
    <w:rsid w:val="00C05F2B"/>
    <w:rsid w:val="00C061F7"/>
    <w:rsid w:val="00C064E7"/>
    <w:rsid w:val="00C066B2"/>
    <w:rsid w:val="00C0672F"/>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53D4"/>
    <w:rsid w:val="00C25825"/>
    <w:rsid w:val="00C258AB"/>
    <w:rsid w:val="00C2595F"/>
    <w:rsid w:val="00C25E68"/>
    <w:rsid w:val="00C26084"/>
    <w:rsid w:val="00C26133"/>
    <w:rsid w:val="00C264F6"/>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0F80"/>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6D97"/>
    <w:rsid w:val="00C4704A"/>
    <w:rsid w:val="00C47093"/>
    <w:rsid w:val="00C47B58"/>
    <w:rsid w:val="00C47D89"/>
    <w:rsid w:val="00C47E74"/>
    <w:rsid w:val="00C515CC"/>
    <w:rsid w:val="00C51773"/>
    <w:rsid w:val="00C517A3"/>
    <w:rsid w:val="00C520C5"/>
    <w:rsid w:val="00C521B9"/>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214"/>
    <w:rsid w:val="00C60522"/>
    <w:rsid w:val="00C60565"/>
    <w:rsid w:val="00C60843"/>
    <w:rsid w:val="00C60A64"/>
    <w:rsid w:val="00C61411"/>
    <w:rsid w:val="00C62042"/>
    <w:rsid w:val="00C62217"/>
    <w:rsid w:val="00C623A4"/>
    <w:rsid w:val="00C624D9"/>
    <w:rsid w:val="00C62B6A"/>
    <w:rsid w:val="00C62FB4"/>
    <w:rsid w:val="00C6313A"/>
    <w:rsid w:val="00C632F8"/>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4E3"/>
    <w:rsid w:val="00C715EB"/>
    <w:rsid w:val="00C717B8"/>
    <w:rsid w:val="00C71899"/>
    <w:rsid w:val="00C71CDC"/>
    <w:rsid w:val="00C71EFF"/>
    <w:rsid w:val="00C7269A"/>
    <w:rsid w:val="00C7283F"/>
    <w:rsid w:val="00C73313"/>
    <w:rsid w:val="00C734ED"/>
    <w:rsid w:val="00C73DA2"/>
    <w:rsid w:val="00C740E8"/>
    <w:rsid w:val="00C740F7"/>
    <w:rsid w:val="00C7413B"/>
    <w:rsid w:val="00C7478E"/>
    <w:rsid w:val="00C74791"/>
    <w:rsid w:val="00C7482A"/>
    <w:rsid w:val="00C74BC8"/>
    <w:rsid w:val="00C75231"/>
    <w:rsid w:val="00C75685"/>
    <w:rsid w:val="00C75874"/>
    <w:rsid w:val="00C75DAC"/>
    <w:rsid w:val="00C75DFE"/>
    <w:rsid w:val="00C75EB0"/>
    <w:rsid w:val="00C75F57"/>
    <w:rsid w:val="00C7606D"/>
    <w:rsid w:val="00C76758"/>
    <w:rsid w:val="00C76E98"/>
    <w:rsid w:val="00C76EE9"/>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76D"/>
    <w:rsid w:val="00C84E23"/>
    <w:rsid w:val="00C84E98"/>
    <w:rsid w:val="00C8510E"/>
    <w:rsid w:val="00C85254"/>
    <w:rsid w:val="00C853A7"/>
    <w:rsid w:val="00C85484"/>
    <w:rsid w:val="00C858D0"/>
    <w:rsid w:val="00C85DB1"/>
    <w:rsid w:val="00C85F84"/>
    <w:rsid w:val="00C862D2"/>
    <w:rsid w:val="00C864C5"/>
    <w:rsid w:val="00C86BE7"/>
    <w:rsid w:val="00C8713F"/>
    <w:rsid w:val="00C87160"/>
    <w:rsid w:val="00C8740E"/>
    <w:rsid w:val="00C874DC"/>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328"/>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A7DEE"/>
    <w:rsid w:val="00CB015E"/>
    <w:rsid w:val="00CB0332"/>
    <w:rsid w:val="00CB0597"/>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330D"/>
    <w:rsid w:val="00CB3DC2"/>
    <w:rsid w:val="00CB4762"/>
    <w:rsid w:val="00CB4B87"/>
    <w:rsid w:val="00CB5115"/>
    <w:rsid w:val="00CB5137"/>
    <w:rsid w:val="00CB67E4"/>
    <w:rsid w:val="00CB699F"/>
    <w:rsid w:val="00CB6DBC"/>
    <w:rsid w:val="00CB6EFB"/>
    <w:rsid w:val="00CB702A"/>
    <w:rsid w:val="00CB795D"/>
    <w:rsid w:val="00CB7D59"/>
    <w:rsid w:val="00CC070E"/>
    <w:rsid w:val="00CC1566"/>
    <w:rsid w:val="00CC167C"/>
    <w:rsid w:val="00CC1B2D"/>
    <w:rsid w:val="00CC1C09"/>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A6C"/>
    <w:rsid w:val="00CD262D"/>
    <w:rsid w:val="00CD2C29"/>
    <w:rsid w:val="00CD368F"/>
    <w:rsid w:val="00CD3840"/>
    <w:rsid w:val="00CD3B8C"/>
    <w:rsid w:val="00CD406D"/>
    <w:rsid w:val="00CD4771"/>
    <w:rsid w:val="00CD50E9"/>
    <w:rsid w:val="00CD52E7"/>
    <w:rsid w:val="00CD55E9"/>
    <w:rsid w:val="00CD5D6C"/>
    <w:rsid w:val="00CD6991"/>
    <w:rsid w:val="00CD7023"/>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4AB7"/>
    <w:rsid w:val="00CE5707"/>
    <w:rsid w:val="00CE5E9C"/>
    <w:rsid w:val="00CE5F3A"/>
    <w:rsid w:val="00CE619E"/>
    <w:rsid w:val="00CE61E8"/>
    <w:rsid w:val="00CE69C9"/>
    <w:rsid w:val="00CE6D23"/>
    <w:rsid w:val="00CE6E27"/>
    <w:rsid w:val="00CE6FF4"/>
    <w:rsid w:val="00CE72B9"/>
    <w:rsid w:val="00CE74D9"/>
    <w:rsid w:val="00CE752E"/>
    <w:rsid w:val="00CE7814"/>
    <w:rsid w:val="00CE79DD"/>
    <w:rsid w:val="00CE7E86"/>
    <w:rsid w:val="00CE7F0D"/>
    <w:rsid w:val="00CE7F15"/>
    <w:rsid w:val="00CF0504"/>
    <w:rsid w:val="00CF0CC0"/>
    <w:rsid w:val="00CF0DAA"/>
    <w:rsid w:val="00CF142D"/>
    <w:rsid w:val="00CF1715"/>
    <w:rsid w:val="00CF1F26"/>
    <w:rsid w:val="00CF2558"/>
    <w:rsid w:val="00CF2830"/>
    <w:rsid w:val="00CF28A3"/>
    <w:rsid w:val="00CF2919"/>
    <w:rsid w:val="00CF29B7"/>
    <w:rsid w:val="00CF2ECC"/>
    <w:rsid w:val="00CF32EA"/>
    <w:rsid w:val="00CF387C"/>
    <w:rsid w:val="00CF3BA4"/>
    <w:rsid w:val="00CF4FB0"/>
    <w:rsid w:val="00CF52E6"/>
    <w:rsid w:val="00CF582F"/>
    <w:rsid w:val="00CF587C"/>
    <w:rsid w:val="00CF5891"/>
    <w:rsid w:val="00CF681C"/>
    <w:rsid w:val="00CF692C"/>
    <w:rsid w:val="00CF6ED0"/>
    <w:rsid w:val="00CF7185"/>
    <w:rsid w:val="00CF720E"/>
    <w:rsid w:val="00CF745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3"/>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DDE"/>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347"/>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57E"/>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3E2"/>
    <w:rsid w:val="00D51618"/>
    <w:rsid w:val="00D516BC"/>
    <w:rsid w:val="00D51743"/>
    <w:rsid w:val="00D517A9"/>
    <w:rsid w:val="00D51D52"/>
    <w:rsid w:val="00D51DBD"/>
    <w:rsid w:val="00D52300"/>
    <w:rsid w:val="00D52694"/>
    <w:rsid w:val="00D52EF1"/>
    <w:rsid w:val="00D53DED"/>
    <w:rsid w:val="00D54503"/>
    <w:rsid w:val="00D54961"/>
    <w:rsid w:val="00D54B54"/>
    <w:rsid w:val="00D55243"/>
    <w:rsid w:val="00D5549A"/>
    <w:rsid w:val="00D558EF"/>
    <w:rsid w:val="00D55BC6"/>
    <w:rsid w:val="00D55C6C"/>
    <w:rsid w:val="00D55EB8"/>
    <w:rsid w:val="00D55F3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811"/>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A59"/>
    <w:rsid w:val="00D66B18"/>
    <w:rsid w:val="00D66EC8"/>
    <w:rsid w:val="00D673C9"/>
    <w:rsid w:val="00D6782A"/>
    <w:rsid w:val="00D67D3B"/>
    <w:rsid w:val="00D67E2D"/>
    <w:rsid w:val="00D67F72"/>
    <w:rsid w:val="00D700C6"/>
    <w:rsid w:val="00D70917"/>
    <w:rsid w:val="00D7093A"/>
    <w:rsid w:val="00D70FCB"/>
    <w:rsid w:val="00D7123F"/>
    <w:rsid w:val="00D713FF"/>
    <w:rsid w:val="00D71424"/>
    <w:rsid w:val="00D715CB"/>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19F3"/>
    <w:rsid w:val="00D81BF3"/>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5FCF"/>
    <w:rsid w:val="00D860B8"/>
    <w:rsid w:val="00D86115"/>
    <w:rsid w:val="00D86363"/>
    <w:rsid w:val="00D865FF"/>
    <w:rsid w:val="00D8669C"/>
    <w:rsid w:val="00D866F9"/>
    <w:rsid w:val="00D86A5D"/>
    <w:rsid w:val="00D86DDC"/>
    <w:rsid w:val="00D87AD7"/>
    <w:rsid w:val="00D87B34"/>
    <w:rsid w:val="00D87B46"/>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966"/>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1DC"/>
    <w:rsid w:val="00DB4985"/>
    <w:rsid w:val="00DB5220"/>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F84"/>
    <w:rsid w:val="00DC18F2"/>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512F"/>
    <w:rsid w:val="00DC51DB"/>
    <w:rsid w:val="00DC5AA1"/>
    <w:rsid w:val="00DC614A"/>
    <w:rsid w:val="00DC6323"/>
    <w:rsid w:val="00DC67DA"/>
    <w:rsid w:val="00DC6B92"/>
    <w:rsid w:val="00DC714E"/>
    <w:rsid w:val="00DC71CF"/>
    <w:rsid w:val="00DC75DA"/>
    <w:rsid w:val="00DC7611"/>
    <w:rsid w:val="00DC7679"/>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2C2"/>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A80"/>
    <w:rsid w:val="00DE6BEC"/>
    <w:rsid w:val="00DE6FAD"/>
    <w:rsid w:val="00DE7027"/>
    <w:rsid w:val="00DE7110"/>
    <w:rsid w:val="00DE712E"/>
    <w:rsid w:val="00DE7201"/>
    <w:rsid w:val="00DE745F"/>
    <w:rsid w:val="00DE769D"/>
    <w:rsid w:val="00DE79AB"/>
    <w:rsid w:val="00DF0647"/>
    <w:rsid w:val="00DF0674"/>
    <w:rsid w:val="00DF0772"/>
    <w:rsid w:val="00DF080C"/>
    <w:rsid w:val="00DF089D"/>
    <w:rsid w:val="00DF0BB9"/>
    <w:rsid w:val="00DF0C82"/>
    <w:rsid w:val="00DF129E"/>
    <w:rsid w:val="00DF189A"/>
    <w:rsid w:val="00DF2032"/>
    <w:rsid w:val="00DF2744"/>
    <w:rsid w:val="00DF286A"/>
    <w:rsid w:val="00DF2C9D"/>
    <w:rsid w:val="00DF37BA"/>
    <w:rsid w:val="00DF3883"/>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128D"/>
    <w:rsid w:val="00E01807"/>
    <w:rsid w:val="00E0195D"/>
    <w:rsid w:val="00E01C53"/>
    <w:rsid w:val="00E01C75"/>
    <w:rsid w:val="00E01D04"/>
    <w:rsid w:val="00E01D6E"/>
    <w:rsid w:val="00E01F42"/>
    <w:rsid w:val="00E0211F"/>
    <w:rsid w:val="00E0245F"/>
    <w:rsid w:val="00E025EE"/>
    <w:rsid w:val="00E02610"/>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2B7E"/>
    <w:rsid w:val="00E133B9"/>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4F54"/>
    <w:rsid w:val="00E255DF"/>
    <w:rsid w:val="00E25A5D"/>
    <w:rsid w:val="00E25E79"/>
    <w:rsid w:val="00E25F88"/>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6DCF"/>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82"/>
    <w:rsid w:val="00E63CC8"/>
    <w:rsid w:val="00E640D3"/>
    <w:rsid w:val="00E6422C"/>
    <w:rsid w:val="00E642CF"/>
    <w:rsid w:val="00E64414"/>
    <w:rsid w:val="00E646AB"/>
    <w:rsid w:val="00E647F1"/>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626"/>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5E3"/>
    <w:rsid w:val="00E75788"/>
    <w:rsid w:val="00E757C6"/>
    <w:rsid w:val="00E75931"/>
    <w:rsid w:val="00E75D3D"/>
    <w:rsid w:val="00E75E4D"/>
    <w:rsid w:val="00E75E70"/>
    <w:rsid w:val="00E75F7A"/>
    <w:rsid w:val="00E76DE1"/>
    <w:rsid w:val="00E77423"/>
    <w:rsid w:val="00E7784A"/>
    <w:rsid w:val="00E779D7"/>
    <w:rsid w:val="00E80135"/>
    <w:rsid w:val="00E80368"/>
    <w:rsid w:val="00E8047E"/>
    <w:rsid w:val="00E80C40"/>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09"/>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AAC"/>
    <w:rsid w:val="00EA5CCB"/>
    <w:rsid w:val="00EA5CF6"/>
    <w:rsid w:val="00EA6343"/>
    <w:rsid w:val="00EA6583"/>
    <w:rsid w:val="00EA660A"/>
    <w:rsid w:val="00EA6BE2"/>
    <w:rsid w:val="00EA7289"/>
    <w:rsid w:val="00EA7AF8"/>
    <w:rsid w:val="00EA7B9D"/>
    <w:rsid w:val="00EA7C6D"/>
    <w:rsid w:val="00EA7CCB"/>
    <w:rsid w:val="00EB06D0"/>
    <w:rsid w:val="00EB074F"/>
    <w:rsid w:val="00EB07BE"/>
    <w:rsid w:val="00EB093D"/>
    <w:rsid w:val="00EB0F30"/>
    <w:rsid w:val="00EB1BDB"/>
    <w:rsid w:val="00EB2068"/>
    <w:rsid w:val="00EB2089"/>
    <w:rsid w:val="00EB2642"/>
    <w:rsid w:val="00EB2706"/>
    <w:rsid w:val="00EB27D2"/>
    <w:rsid w:val="00EB3217"/>
    <w:rsid w:val="00EB3521"/>
    <w:rsid w:val="00EB3663"/>
    <w:rsid w:val="00EB375D"/>
    <w:rsid w:val="00EB37A2"/>
    <w:rsid w:val="00EB3835"/>
    <w:rsid w:val="00EB39A6"/>
    <w:rsid w:val="00EB3A7A"/>
    <w:rsid w:val="00EB3BB2"/>
    <w:rsid w:val="00EB3DEC"/>
    <w:rsid w:val="00EB43AD"/>
    <w:rsid w:val="00EB45CE"/>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251"/>
    <w:rsid w:val="00ED434D"/>
    <w:rsid w:val="00ED4828"/>
    <w:rsid w:val="00ED49B0"/>
    <w:rsid w:val="00ED510A"/>
    <w:rsid w:val="00ED552C"/>
    <w:rsid w:val="00ED5CC0"/>
    <w:rsid w:val="00ED7466"/>
    <w:rsid w:val="00ED7629"/>
    <w:rsid w:val="00ED7AC1"/>
    <w:rsid w:val="00EE0333"/>
    <w:rsid w:val="00EE08C0"/>
    <w:rsid w:val="00EE08F1"/>
    <w:rsid w:val="00EE0B81"/>
    <w:rsid w:val="00EE1173"/>
    <w:rsid w:val="00EE1269"/>
    <w:rsid w:val="00EE1498"/>
    <w:rsid w:val="00EE1CEC"/>
    <w:rsid w:val="00EE1D03"/>
    <w:rsid w:val="00EE2051"/>
    <w:rsid w:val="00EE2A11"/>
    <w:rsid w:val="00EE306C"/>
    <w:rsid w:val="00EE3A30"/>
    <w:rsid w:val="00EE3A90"/>
    <w:rsid w:val="00EE40F7"/>
    <w:rsid w:val="00EE449C"/>
    <w:rsid w:val="00EE44F5"/>
    <w:rsid w:val="00EE476F"/>
    <w:rsid w:val="00EE49F2"/>
    <w:rsid w:val="00EE5001"/>
    <w:rsid w:val="00EE55B5"/>
    <w:rsid w:val="00EE57BF"/>
    <w:rsid w:val="00EE5892"/>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2B6"/>
    <w:rsid w:val="00EF13BC"/>
    <w:rsid w:val="00EF18EC"/>
    <w:rsid w:val="00EF1A15"/>
    <w:rsid w:val="00EF1A63"/>
    <w:rsid w:val="00EF20F9"/>
    <w:rsid w:val="00EF22B3"/>
    <w:rsid w:val="00EF2460"/>
    <w:rsid w:val="00EF33D3"/>
    <w:rsid w:val="00EF3727"/>
    <w:rsid w:val="00EF3EE0"/>
    <w:rsid w:val="00EF40D6"/>
    <w:rsid w:val="00EF45A5"/>
    <w:rsid w:val="00EF4731"/>
    <w:rsid w:val="00EF503E"/>
    <w:rsid w:val="00EF52A7"/>
    <w:rsid w:val="00EF52AA"/>
    <w:rsid w:val="00EF5644"/>
    <w:rsid w:val="00EF59AB"/>
    <w:rsid w:val="00EF5B6A"/>
    <w:rsid w:val="00EF5EBE"/>
    <w:rsid w:val="00EF6259"/>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A29"/>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0FD"/>
    <w:rsid w:val="00F11202"/>
    <w:rsid w:val="00F114B6"/>
    <w:rsid w:val="00F1169E"/>
    <w:rsid w:val="00F11742"/>
    <w:rsid w:val="00F11BBB"/>
    <w:rsid w:val="00F1227B"/>
    <w:rsid w:val="00F12388"/>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1B4"/>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070"/>
    <w:rsid w:val="00F257CE"/>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3F0"/>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BDD"/>
    <w:rsid w:val="00F43CCB"/>
    <w:rsid w:val="00F441D6"/>
    <w:rsid w:val="00F446F7"/>
    <w:rsid w:val="00F44881"/>
    <w:rsid w:val="00F44D57"/>
    <w:rsid w:val="00F45384"/>
    <w:rsid w:val="00F45B6A"/>
    <w:rsid w:val="00F45F39"/>
    <w:rsid w:val="00F46753"/>
    <w:rsid w:val="00F46DEE"/>
    <w:rsid w:val="00F46DF4"/>
    <w:rsid w:val="00F4722A"/>
    <w:rsid w:val="00F472FA"/>
    <w:rsid w:val="00F477C8"/>
    <w:rsid w:val="00F47EA2"/>
    <w:rsid w:val="00F47F4E"/>
    <w:rsid w:val="00F50413"/>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5E8"/>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3DB3"/>
    <w:rsid w:val="00F64E9E"/>
    <w:rsid w:val="00F65864"/>
    <w:rsid w:val="00F663B6"/>
    <w:rsid w:val="00F6693B"/>
    <w:rsid w:val="00F66992"/>
    <w:rsid w:val="00F672BB"/>
    <w:rsid w:val="00F67472"/>
    <w:rsid w:val="00F6781F"/>
    <w:rsid w:val="00F67A03"/>
    <w:rsid w:val="00F67AC3"/>
    <w:rsid w:val="00F7027D"/>
    <w:rsid w:val="00F703A4"/>
    <w:rsid w:val="00F70418"/>
    <w:rsid w:val="00F7091A"/>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FD0"/>
    <w:rsid w:val="00F86516"/>
    <w:rsid w:val="00F870D0"/>
    <w:rsid w:val="00F87152"/>
    <w:rsid w:val="00F87227"/>
    <w:rsid w:val="00F87874"/>
    <w:rsid w:val="00F9033D"/>
    <w:rsid w:val="00F90D03"/>
    <w:rsid w:val="00F90D2F"/>
    <w:rsid w:val="00F90DFC"/>
    <w:rsid w:val="00F9129C"/>
    <w:rsid w:val="00F919AA"/>
    <w:rsid w:val="00F91C06"/>
    <w:rsid w:val="00F921D6"/>
    <w:rsid w:val="00F92899"/>
    <w:rsid w:val="00F9291D"/>
    <w:rsid w:val="00F92981"/>
    <w:rsid w:val="00F931FC"/>
    <w:rsid w:val="00F9358D"/>
    <w:rsid w:val="00F94286"/>
    <w:rsid w:val="00F94662"/>
    <w:rsid w:val="00F947CA"/>
    <w:rsid w:val="00F95271"/>
    <w:rsid w:val="00F95382"/>
    <w:rsid w:val="00F958CD"/>
    <w:rsid w:val="00F95CA4"/>
    <w:rsid w:val="00F95F5C"/>
    <w:rsid w:val="00F9600D"/>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368"/>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B51"/>
    <w:rsid w:val="00FB6E30"/>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2BF9"/>
    <w:rsid w:val="00FC36E4"/>
    <w:rsid w:val="00FC375C"/>
    <w:rsid w:val="00FC3C34"/>
    <w:rsid w:val="00FC3CF0"/>
    <w:rsid w:val="00FC3DB6"/>
    <w:rsid w:val="00FC4A63"/>
    <w:rsid w:val="00FC5B1C"/>
    <w:rsid w:val="00FC5C86"/>
    <w:rsid w:val="00FC5CAB"/>
    <w:rsid w:val="00FC5D8A"/>
    <w:rsid w:val="00FC5E1A"/>
    <w:rsid w:val="00FC5F8C"/>
    <w:rsid w:val="00FC6068"/>
    <w:rsid w:val="00FC7009"/>
    <w:rsid w:val="00FC731C"/>
    <w:rsid w:val="00FC74CE"/>
    <w:rsid w:val="00FC7650"/>
    <w:rsid w:val="00FC7B87"/>
    <w:rsid w:val="00FC7D8C"/>
    <w:rsid w:val="00FD0101"/>
    <w:rsid w:val="00FD0AA3"/>
    <w:rsid w:val="00FD0B95"/>
    <w:rsid w:val="00FD0D5D"/>
    <w:rsid w:val="00FD10D9"/>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D2"/>
    <w:rsid w:val="00FD63F9"/>
    <w:rsid w:val="00FD651A"/>
    <w:rsid w:val="00FD65C6"/>
    <w:rsid w:val="00FD665B"/>
    <w:rsid w:val="00FD69E7"/>
    <w:rsid w:val="00FD6ACC"/>
    <w:rsid w:val="00FD6F3C"/>
    <w:rsid w:val="00FD760B"/>
    <w:rsid w:val="00FE05D2"/>
    <w:rsid w:val="00FE075C"/>
    <w:rsid w:val="00FE0864"/>
    <w:rsid w:val="00FE08AF"/>
    <w:rsid w:val="00FE09E5"/>
    <w:rsid w:val="00FE0F76"/>
    <w:rsid w:val="00FE1F16"/>
    <w:rsid w:val="00FE1F83"/>
    <w:rsid w:val="00FE1FDC"/>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12D7"/>
    <w:rsid w:val="00FF1304"/>
    <w:rsid w:val="00FF2228"/>
    <w:rsid w:val="00FF226E"/>
    <w:rsid w:val="00FF25D3"/>
    <w:rsid w:val="00FF284F"/>
    <w:rsid w:val="00FF2BA3"/>
    <w:rsid w:val="00FF2D7A"/>
    <w:rsid w:val="00FF2F10"/>
    <w:rsid w:val="00FF3A59"/>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9F5"/>
    <w:rsid w:val="00FF7B6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449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3456"/>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10345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0345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
    <w:basedOn w:val="a1"/>
    <w:link w:val="13"/>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AF32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BDB71E-F4A8-4106-AB8E-D813BA408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3.xml><?xml version="1.0" encoding="utf-8"?>
<ds:datastoreItem xmlns:ds="http://schemas.openxmlformats.org/officeDocument/2006/customXml" ds:itemID="{BCFD5CAA-E624-4A9D-BDDE-71198BC28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DC9C1-A383-4699-A01A-457C3C9331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1516</Words>
  <Characters>8647</Characters>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2024-08-05T05:14:00Z</dcterms:created>
  <dcterms:modified xsi:type="dcterms:W3CDTF">2024-08-09T06:00:00Z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